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EC" w:rsidRPr="00E5603B" w:rsidRDefault="004628EC" w:rsidP="003C5C5E">
      <w:pPr>
        <w:autoSpaceDE w:val="0"/>
        <w:autoSpaceDN w:val="0"/>
        <w:adjustRightInd w:val="0"/>
        <w:jc w:val="right"/>
        <w:rPr>
          <w:b/>
        </w:rPr>
      </w:pPr>
    </w:p>
    <w:p w:rsidR="008B09EA" w:rsidRPr="00E5603B" w:rsidRDefault="008B09EA" w:rsidP="009A6561">
      <w:pPr>
        <w:autoSpaceDE w:val="0"/>
        <w:autoSpaceDN w:val="0"/>
        <w:adjustRightInd w:val="0"/>
        <w:jc w:val="center"/>
        <w:rPr>
          <w:b/>
        </w:rPr>
      </w:pPr>
      <w:r w:rsidRPr="00E5603B">
        <w:rPr>
          <w:b/>
        </w:rPr>
        <w:t>Government of India</w:t>
      </w:r>
    </w:p>
    <w:p w:rsidR="008B09EA" w:rsidRPr="00E5603B" w:rsidRDefault="008B09EA" w:rsidP="009A6561">
      <w:pPr>
        <w:pStyle w:val="Heading1"/>
        <w:rPr>
          <w:rFonts w:eastAsia="Arial Unicode MS"/>
        </w:rPr>
      </w:pPr>
      <w:smartTag w:uri="schemas-microsoft-com/dictionary" w:element="translator">
        <w:smartTagPr>
          <w:attr w:name="wordrecognize" w:val="Ministry"/>
        </w:smartTagPr>
        <w:r w:rsidRPr="00E5603B">
          <w:rPr>
            <w:rFonts w:eastAsia="Arial Unicode MS"/>
          </w:rPr>
          <w:t>Ministry</w:t>
        </w:r>
      </w:smartTag>
      <w:r w:rsidRPr="00E5603B">
        <w:rPr>
          <w:rFonts w:eastAsia="Arial Unicode MS"/>
        </w:rPr>
        <w:t xml:space="preserve"> of </w:t>
      </w:r>
      <w:smartTag w:uri="schemas-microsoft-com/dictionary" w:element="translator">
        <w:smartTagPr>
          <w:attr w:name="wordrecognize" w:val="consumer"/>
        </w:smartTagPr>
        <w:smartTag w:uri="schemas-microsoft-com/dictionary" w:element="RBI">
          <w:smartTagPr>
            <w:attr w:name="wordrecognize" w:val="consumer"/>
          </w:smartTagPr>
          <w:r w:rsidRPr="00E5603B">
            <w:rPr>
              <w:rFonts w:eastAsia="Arial Unicode MS"/>
            </w:rPr>
            <w:t>Consumer</w:t>
          </w:r>
        </w:smartTag>
      </w:smartTag>
      <w:r w:rsidRPr="00E5603B">
        <w:rPr>
          <w:rFonts w:eastAsia="Arial Unicode MS"/>
        </w:rPr>
        <w:t xml:space="preserve"> Affairs, </w:t>
      </w:r>
      <w:smartTag w:uri="schemas-microsoft-com/dictionary" w:element="translator">
        <w:smartTagPr>
          <w:attr w:name="wordrecognize" w:val="Food"/>
        </w:smartTagPr>
        <w:smartTag w:uri="schemas-microsoft-com/dictionary" w:element="RBI">
          <w:smartTagPr>
            <w:attr w:name="wordrecognize" w:val="Food"/>
          </w:smartTagPr>
          <w:r w:rsidRPr="00E5603B">
            <w:rPr>
              <w:rFonts w:eastAsia="Arial Unicode MS"/>
            </w:rPr>
            <w:t>Food</w:t>
          </w:r>
        </w:smartTag>
      </w:smartTag>
      <w:r w:rsidRPr="00E5603B">
        <w:rPr>
          <w:rFonts w:eastAsia="Arial Unicode MS"/>
        </w:rPr>
        <w:t xml:space="preserve"> </w:t>
      </w:r>
      <w:smartTag w:uri="schemas-microsoft-com/dictionary" w:element="translator">
        <w:smartTagPr>
          <w:attr w:name="wordrecognize" w:val="And"/>
        </w:smartTagPr>
        <w:r w:rsidRPr="00E5603B">
          <w:rPr>
            <w:rFonts w:eastAsia="Arial Unicode MS"/>
          </w:rPr>
          <w:t>and</w:t>
        </w:r>
      </w:smartTag>
      <w:r w:rsidRPr="00E5603B">
        <w:rPr>
          <w:rFonts w:eastAsia="Arial Unicode MS"/>
        </w:rPr>
        <w:t xml:space="preserve"> </w:t>
      </w:r>
      <w:smartTag w:uri="schemas-microsoft-com/dictionary" w:element="translator">
        <w:smartTagPr>
          <w:attr w:name="wordrecognize" w:val="Public"/>
        </w:smartTagPr>
        <w:smartTag w:uri="schemas-microsoft-com/dictionary" w:element="RBI">
          <w:smartTagPr>
            <w:attr w:name="wordrecognize" w:val="Public"/>
          </w:smartTagPr>
          <w:r w:rsidRPr="00E5603B">
            <w:rPr>
              <w:rFonts w:eastAsia="Arial Unicode MS"/>
            </w:rPr>
            <w:t>Public</w:t>
          </w:r>
        </w:smartTag>
      </w:smartTag>
      <w:r w:rsidRPr="00E5603B">
        <w:rPr>
          <w:rFonts w:eastAsia="Arial Unicode MS"/>
        </w:rPr>
        <w:t xml:space="preserve"> Distribution</w:t>
      </w:r>
    </w:p>
    <w:p w:rsidR="008B09EA" w:rsidRPr="00E5603B" w:rsidRDefault="008B09EA" w:rsidP="009A6561">
      <w:pPr>
        <w:jc w:val="center"/>
        <w:rPr>
          <w:b/>
        </w:rPr>
      </w:pPr>
      <w:smartTag w:uri="schemas-microsoft-com/dictionary" w:element="translator">
        <w:smartTagPr>
          <w:attr w:name="wordrecognize" w:val="Department"/>
        </w:smartTagPr>
        <w:r w:rsidRPr="00E5603B">
          <w:rPr>
            <w:b/>
          </w:rPr>
          <w:t>Department</w:t>
        </w:r>
      </w:smartTag>
      <w:r w:rsidRPr="00E5603B">
        <w:rPr>
          <w:b/>
        </w:rPr>
        <w:t xml:space="preserve"> of </w:t>
      </w:r>
      <w:smartTag w:uri="schemas-microsoft-com/dictionary" w:element="translator">
        <w:smartTagPr>
          <w:attr w:name="wordrecognize" w:val="consumer"/>
        </w:smartTagPr>
        <w:smartTag w:uri="schemas-microsoft-com/dictionary" w:element="RBI">
          <w:smartTagPr>
            <w:attr w:name="wordrecognize" w:val="consumer"/>
          </w:smartTagPr>
          <w:r w:rsidRPr="00E5603B">
            <w:rPr>
              <w:b/>
            </w:rPr>
            <w:t>Consumer</w:t>
          </w:r>
        </w:smartTag>
      </w:smartTag>
      <w:r w:rsidRPr="00E5603B">
        <w:rPr>
          <w:b/>
        </w:rPr>
        <w:t xml:space="preserve"> Affairs</w:t>
      </w:r>
    </w:p>
    <w:p w:rsidR="00171CCA" w:rsidRPr="00E5603B" w:rsidRDefault="00171CCA" w:rsidP="009A6561">
      <w:pPr>
        <w:jc w:val="center"/>
        <w:rPr>
          <w:b/>
        </w:rPr>
      </w:pPr>
    </w:p>
    <w:p w:rsidR="00860304" w:rsidRPr="00E5603B" w:rsidRDefault="008B09EA" w:rsidP="00860304">
      <w:pPr>
        <w:jc w:val="center"/>
        <w:rPr>
          <w:b/>
        </w:rPr>
      </w:pPr>
      <w:r w:rsidRPr="00E5603B">
        <w:rPr>
          <w:b/>
        </w:rPr>
        <w:t>LOK SABHA</w:t>
      </w:r>
    </w:p>
    <w:p w:rsidR="00DA2C1D" w:rsidRPr="00E5603B" w:rsidRDefault="008B09EA" w:rsidP="00860304">
      <w:pPr>
        <w:jc w:val="center"/>
        <w:rPr>
          <w:b/>
          <w:bCs/>
        </w:rPr>
      </w:pPr>
      <w:proofErr w:type="gramStart"/>
      <w:smartTag w:uri="schemas-microsoft-com/dictionary" w:element="RBI">
        <w:smartTagPr>
          <w:attr w:name="wordrecognize" w:val="starred question"/>
        </w:smartTagPr>
        <w:r w:rsidRPr="00E5603B">
          <w:rPr>
            <w:rFonts w:eastAsia="Arial Unicode MS"/>
            <w:b/>
            <w:bCs/>
          </w:rPr>
          <w:t xml:space="preserve">STARRED </w:t>
        </w:r>
        <w:smartTag w:uri="schemas-microsoft-com/dictionary" w:element="translator">
          <w:smartTagPr>
            <w:attr w:name="wordrecognize" w:val="Question"/>
          </w:smartTagPr>
          <w:r w:rsidRPr="00E5603B">
            <w:rPr>
              <w:rFonts w:eastAsia="Arial Unicode MS"/>
              <w:b/>
              <w:bCs/>
            </w:rPr>
            <w:t>QUESTION</w:t>
          </w:r>
        </w:smartTag>
      </w:smartTag>
      <w:r w:rsidRPr="00E5603B">
        <w:rPr>
          <w:rFonts w:eastAsia="Arial Unicode MS"/>
          <w:b/>
          <w:bCs/>
        </w:rPr>
        <w:t xml:space="preserve"> NO.</w:t>
      </w:r>
      <w:proofErr w:type="gramEnd"/>
      <w:r w:rsidR="00F10BAF" w:rsidRPr="00E5603B">
        <w:rPr>
          <w:rFonts w:eastAsia="Arial Unicode MS"/>
          <w:b/>
          <w:bCs/>
        </w:rPr>
        <w:t xml:space="preserve"> *</w:t>
      </w:r>
      <w:r w:rsidR="00767095" w:rsidRPr="00E5603B">
        <w:rPr>
          <w:rFonts w:eastAsia="Arial Unicode MS"/>
          <w:b/>
          <w:bCs/>
        </w:rPr>
        <w:t>28</w:t>
      </w:r>
    </w:p>
    <w:p w:rsidR="008B09EA" w:rsidRPr="00E5603B" w:rsidRDefault="008B09EA" w:rsidP="00DA2C1D">
      <w:pPr>
        <w:pStyle w:val="Heading4"/>
        <w:ind w:left="0" w:firstLine="0"/>
        <w:rPr>
          <w:rFonts w:eastAsia="Arial Unicode MS"/>
          <w:szCs w:val="24"/>
        </w:rPr>
      </w:pPr>
      <w:smartTag w:uri="schemas-microsoft-com/dictionary" w:element="translator">
        <w:smartTagPr>
          <w:attr w:name="wordrecognize" w:val="To"/>
        </w:smartTagPr>
        <w:r w:rsidRPr="00E5603B">
          <w:rPr>
            <w:rFonts w:eastAsia="Arial Unicode MS"/>
            <w:szCs w:val="24"/>
          </w:rPr>
          <w:t>TO</w:t>
        </w:r>
      </w:smartTag>
      <w:r w:rsidRPr="00E5603B">
        <w:rPr>
          <w:rFonts w:eastAsia="Arial Unicode MS"/>
          <w:szCs w:val="24"/>
        </w:rPr>
        <w:t xml:space="preserve"> </w:t>
      </w:r>
      <w:smartTag w:uri="schemas-microsoft-com/dictionary" w:element="translator">
        <w:smartTagPr>
          <w:attr w:name="wordrecognize" w:val="BE"/>
        </w:smartTagPr>
        <w:smartTag w:uri="schemas-microsoft-com/dictionary" w:element="RBI">
          <w:smartTagPr>
            <w:attr w:name="wordrecognize" w:val="BE"/>
          </w:smartTagPr>
          <w:r w:rsidRPr="00E5603B">
            <w:rPr>
              <w:rFonts w:eastAsia="Arial Unicode MS"/>
              <w:szCs w:val="24"/>
            </w:rPr>
            <w:t>BE</w:t>
          </w:r>
        </w:smartTag>
      </w:smartTag>
      <w:r w:rsidRPr="00E5603B">
        <w:rPr>
          <w:rFonts w:eastAsia="Arial Unicode MS"/>
          <w:szCs w:val="24"/>
        </w:rPr>
        <w:t xml:space="preserve"> ANSWERED </w:t>
      </w:r>
      <w:smartTag w:uri="schemas-microsoft-com/dictionary" w:element="translator">
        <w:smartTagPr>
          <w:attr w:name="wordrecognize" w:val="On"/>
        </w:smartTagPr>
        <w:r w:rsidRPr="00E5603B">
          <w:rPr>
            <w:rFonts w:eastAsia="Arial Unicode MS"/>
            <w:szCs w:val="24"/>
          </w:rPr>
          <w:t>ON</w:t>
        </w:r>
      </w:smartTag>
      <w:r w:rsidRPr="00E5603B">
        <w:rPr>
          <w:rFonts w:eastAsia="Arial Unicode MS"/>
          <w:szCs w:val="24"/>
        </w:rPr>
        <w:t xml:space="preserve"> </w:t>
      </w:r>
      <w:r w:rsidR="00767095" w:rsidRPr="00E5603B">
        <w:rPr>
          <w:rFonts w:eastAsia="Arial Unicode MS"/>
          <w:szCs w:val="24"/>
        </w:rPr>
        <w:t>26.2.2013</w:t>
      </w:r>
    </w:p>
    <w:p w:rsidR="00860304" w:rsidRPr="00E5603B" w:rsidRDefault="00860304" w:rsidP="00860304">
      <w:pPr>
        <w:rPr>
          <w:rFonts w:eastAsia="Arial Unicode MS"/>
        </w:rPr>
      </w:pPr>
    </w:p>
    <w:p w:rsidR="00767095" w:rsidRPr="00E5603B" w:rsidRDefault="00767095" w:rsidP="00767095">
      <w:pPr>
        <w:autoSpaceDE w:val="0"/>
        <w:autoSpaceDN w:val="0"/>
        <w:adjustRightInd w:val="0"/>
        <w:jc w:val="center"/>
        <w:rPr>
          <w:b/>
          <w:bCs/>
          <w:caps/>
          <w:lang w:val="en-IN"/>
        </w:rPr>
      </w:pPr>
      <w:r w:rsidRPr="00E5603B">
        <w:rPr>
          <w:b/>
          <w:bCs/>
          <w:caps/>
          <w:lang w:val="en-IN"/>
        </w:rPr>
        <w:t>Price Rise</w:t>
      </w:r>
    </w:p>
    <w:p w:rsidR="00767095" w:rsidRPr="00E5603B" w:rsidRDefault="00767095" w:rsidP="00767095">
      <w:pPr>
        <w:autoSpaceDE w:val="0"/>
        <w:autoSpaceDN w:val="0"/>
        <w:adjustRightInd w:val="0"/>
        <w:jc w:val="center"/>
        <w:rPr>
          <w:b/>
          <w:bCs/>
          <w:caps/>
          <w:lang w:val="en-IN"/>
        </w:rPr>
      </w:pPr>
    </w:p>
    <w:p w:rsidR="00767095" w:rsidRPr="00E5603B" w:rsidRDefault="00767095" w:rsidP="00767095">
      <w:pPr>
        <w:autoSpaceDE w:val="0"/>
        <w:autoSpaceDN w:val="0"/>
        <w:adjustRightInd w:val="0"/>
        <w:rPr>
          <w:lang w:val="en-IN"/>
        </w:rPr>
      </w:pPr>
      <w:r w:rsidRPr="00E5603B">
        <w:rPr>
          <w:lang w:val="en-IN"/>
        </w:rPr>
        <w:t xml:space="preserve">*28. </w:t>
      </w:r>
      <w:r w:rsidRPr="00E5603B">
        <w:rPr>
          <w:lang w:val="en-IN"/>
        </w:rPr>
        <w:tab/>
      </w:r>
      <w:proofErr w:type="spellStart"/>
      <w:r w:rsidRPr="00E5603B">
        <w:rPr>
          <w:lang w:val="en-IN"/>
        </w:rPr>
        <w:t>SHRI</w:t>
      </w:r>
      <w:proofErr w:type="spellEnd"/>
      <w:r w:rsidRPr="00E5603B">
        <w:rPr>
          <w:lang w:val="en-IN"/>
        </w:rPr>
        <w:t xml:space="preserve"> </w:t>
      </w:r>
      <w:proofErr w:type="spellStart"/>
      <w:r w:rsidRPr="00E5603B">
        <w:rPr>
          <w:lang w:val="en-IN"/>
        </w:rPr>
        <w:t>NARAHARI</w:t>
      </w:r>
      <w:proofErr w:type="spellEnd"/>
      <w:r w:rsidRPr="00E5603B">
        <w:rPr>
          <w:lang w:val="en-IN"/>
        </w:rPr>
        <w:t xml:space="preserve"> </w:t>
      </w:r>
      <w:proofErr w:type="spellStart"/>
      <w:r w:rsidRPr="00E5603B">
        <w:rPr>
          <w:lang w:val="en-IN"/>
        </w:rPr>
        <w:t>MAHATO</w:t>
      </w:r>
      <w:proofErr w:type="spellEnd"/>
      <w:r w:rsidRPr="00E5603B">
        <w:rPr>
          <w:lang w:val="en-IN"/>
        </w:rPr>
        <w:t>:</w:t>
      </w:r>
    </w:p>
    <w:p w:rsidR="00767095" w:rsidRPr="00E5603B" w:rsidRDefault="00767095" w:rsidP="00767095">
      <w:pPr>
        <w:autoSpaceDE w:val="0"/>
        <w:autoSpaceDN w:val="0"/>
        <w:adjustRightInd w:val="0"/>
        <w:rPr>
          <w:lang w:val="en-IN"/>
        </w:rPr>
      </w:pPr>
      <w:r w:rsidRPr="00E5603B">
        <w:rPr>
          <w:lang w:val="en-IN"/>
        </w:rPr>
        <w:tab/>
      </w:r>
      <w:proofErr w:type="spellStart"/>
      <w:r w:rsidRPr="00E5603B">
        <w:rPr>
          <w:lang w:val="en-IN"/>
        </w:rPr>
        <w:t>SHRI</w:t>
      </w:r>
      <w:proofErr w:type="spellEnd"/>
      <w:r w:rsidRPr="00E5603B">
        <w:rPr>
          <w:lang w:val="en-IN"/>
        </w:rPr>
        <w:t xml:space="preserve"> SANJAY </w:t>
      </w:r>
      <w:proofErr w:type="spellStart"/>
      <w:r w:rsidRPr="00E5603B">
        <w:rPr>
          <w:lang w:val="en-IN"/>
        </w:rPr>
        <w:t>DHOTRE</w:t>
      </w:r>
      <w:proofErr w:type="spellEnd"/>
      <w:r w:rsidRPr="00E5603B">
        <w:rPr>
          <w:lang w:val="en-IN"/>
        </w:rPr>
        <w:t>:</w:t>
      </w:r>
    </w:p>
    <w:p w:rsidR="00767095" w:rsidRPr="00E5603B" w:rsidRDefault="00767095" w:rsidP="00767095">
      <w:pPr>
        <w:autoSpaceDE w:val="0"/>
        <w:autoSpaceDN w:val="0"/>
        <w:adjustRightInd w:val="0"/>
        <w:rPr>
          <w:lang w:val="en-IN"/>
        </w:rPr>
      </w:pPr>
      <w:r w:rsidRPr="00E5603B">
        <w:rPr>
          <w:lang w:val="en-IN"/>
        </w:rPr>
        <w:tab/>
      </w:r>
    </w:p>
    <w:p w:rsidR="00767095" w:rsidRPr="00E5603B" w:rsidRDefault="00767095" w:rsidP="001F3E03">
      <w:pPr>
        <w:autoSpaceDE w:val="0"/>
        <w:autoSpaceDN w:val="0"/>
        <w:adjustRightInd w:val="0"/>
        <w:jc w:val="both"/>
        <w:rPr>
          <w:b/>
          <w:bCs/>
          <w:lang w:val="en-IN"/>
        </w:rPr>
      </w:pPr>
      <w:r w:rsidRPr="00E5603B">
        <w:rPr>
          <w:lang w:val="en-IN"/>
        </w:rPr>
        <w:tab/>
      </w:r>
      <w:r w:rsidRPr="00E5603B">
        <w:rPr>
          <w:b/>
          <w:bCs/>
          <w:lang w:val="en-IN"/>
        </w:rPr>
        <w:t>Will the Minister of CONSUMER AFFAIRS, FOOD AND PUBLIC</w:t>
      </w:r>
      <w:r w:rsidR="0020359A" w:rsidRPr="00E5603B">
        <w:rPr>
          <w:b/>
          <w:bCs/>
          <w:lang w:val="en-IN"/>
        </w:rPr>
        <w:t xml:space="preserve"> </w:t>
      </w:r>
      <w:r w:rsidR="001F3E03" w:rsidRPr="00E5603B">
        <w:rPr>
          <w:b/>
          <w:bCs/>
          <w:lang w:val="en-IN"/>
        </w:rPr>
        <w:t>D</w:t>
      </w:r>
      <w:r w:rsidRPr="00E5603B">
        <w:rPr>
          <w:b/>
          <w:bCs/>
          <w:lang w:val="en-IN"/>
        </w:rPr>
        <w:t xml:space="preserve">ISTRIBUTION </w:t>
      </w:r>
      <w:proofErr w:type="spellStart"/>
      <w:r w:rsidRPr="00E5603B">
        <w:rPr>
          <w:b/>
          <w:bCs/>
          <w:sz w:val="28"/>
          <w:szCs w:val="26"/>
          <w:lang w:val="en-IN"/>
        </w:rPr>
        <w:t>miHkksDrk</w:t>
      </w:r>
      <w:proofErr w:type="spellEnd"/>
      <w:r w:rsidRPr="00E5603B">
        <w:rPr>
          <w:b/>
          <w:bCs/>
          <w:sz w:val="28"/>
          <w:szCs w:val="26"/>
          <w:lang w:val="en-IN"/>
        </w:rPr>
        <w:t xml:space="preserve"> </w:t>
      </w:r>
      <w:proofErr w:type="spellStart"/>
      <w:r w:rsidRPr="00E5603B">
        <w:rPr>
          <w:b/>
          <w:bCs/>
          <w:sz w:val="28"/>
          <w:szCs w:val="26"/>
          <w:lang w:val="en-IN"/>
        </w:rPr>
        <w:t>ekeys</w:t>
      </w:r>
      <w:proofErr w:type="spellEnd"/>
      <w:r w:rsidRPr="00E5603B">
        <w:rPr>
          <w:b/>
          <w:bCs/>
          <w:sz w:val="28"/>
          <w:szCs w:val="26"/>
          <w:lang w:val="en-IN"/>
        </w:rPr>
        <w:t>] [</w:t>
      </w:r>
      <w:proofErr w:type="spellStart"/>
      <w:r w:rsidRPr="00E5603B">
        <w:rPr>
          <w:b/>
          <w:bCs/>
          <w:sz w:val="28"/>
          <w:szCs w:val="26"/>
          <w:lang w:val="en-IN"/>
        </w:rPr>
        <w:t>kk</w:t>
      </w:r>
      <w:proofErr w:type="spellEnd"/>
      <w:r w:rsidRPr="00E5603B">
        <w:rPr>
          <w:b/>
          <w:bCs/>
          <w:sz w:val="28"/>
          <w:szCs w:val="26"/>
          <w:lang w:val="en-IN"/>
        </w:rPr>
        <w:t xml:space="preserve">| </w:t>
      </w:r>
      <w:proofErr w:type="spellStart"/>
      <w:r w:rsidRPr="00E5603B">
        <w:rPr>
          <w:b/>
          <w:bCs/>
          <w:sz w:val="28"/>
          <w:szCs w:val="26"/>
          <w:lang w:val="en-IN"/>
        </w:rPr>
        <w:t>vkSj</w:t>
      </w:r>
      <w:proofErr w:type="spellEnd"/>
      <w:r w:rsidRPr="00E5603B">
        <w:rPr>
          <w:b/>
          <w:bCs/>
          <w:sz w:val="28"/>
          <w:szCs w:val="26"/>
          <w:lang w:val="en-IN"/>
        </w:rPr>
        <w:t xml:space="preserve"> </w:t>
      </w:r>
      <w:proofErr w:type="spellStart"/>
      <w:r w:rsidRPr="00E5603B">
        <w:rPr>
          <w:b/>
          <w:bCs/>
          <w:sz w:val="28"/>
          <w:szCs w:val="26"/>
          <w:lang w:val="en-IN"/>
        </w:rPr>
        <w:t>lkoZtfud</w:t>
      </w:r>
      <w:proofErr w:type="spellEnd"/>
      <w:r w:rsidRPr="00E5603B">
        <w:rPr>
          <w:b/>
          <w:bCs/>
          <w:sz w:val="28"/>
          <w:szCs w:val="26"/>
          <w:lang w:val="en-IN"/>
        </w:rPr>
        <w:t xml:space="preserve"> </w:t>
      </w:r>
      <w:proofErr w:type="spellStart"/>
      <w:r w:rsidRPr="00E5603B">
        <w:rPr>
          <w:b/>
          <w:bCs/>
          <w:sz w:val="28"/>
          <w:szCs w:val="26"/>
          <w:lang w:val="en-IN"/>
        </w:rPr>
        <w:t>forj.k</w:t>
      </w:r>
      <w:proofErr w:type="spellEnd"/>
      <w:r w:rsidRPr="00E5603B">
        <w:rPr>
          <w:b/>
          <w:bCs/>
          <w:sz w:val="28"/>
          <w:szCs w:val="26"/>
          <w:lang w:val="en-IN"/>
        </w:rPr>
        <w:t xml:space="preserve"> </w:t>
      </w:r>
      <w:proofErr w:type="spellStart"/>
      <w:r w:rsidRPr="00E5603B">
        <w:rPr>
          <w:b/>
          <w:bCs/>
          <w:sz w:val="28"/>
          <w:szCs w:val="26"/>
          <w:lang w:val="en-IN"/>
        </w:rPr>
        <w:t>ea</w:t>
      </w:r>
      <w:proofErr w:type="spellEnd"/>
      <w:r w:rsidRPr="00E5603B">
        <w:rPr>
          <w:b/>
          <w:bCs/>
          <w:sz w:val="28"/>
          <w:szCs w:val="26"/>
          <w:lang w:val="en-IN"/>
        </w:rPr>
        <w:t xml:space="preserve">=h </w:t>
      </w:r>
      <w:r w:rsidRPr="00E5603B">
        <w:rPr>
          <w:b/>
          <w:bCs/>
          <w:lang w:val="en-IN"/>
        </w:rPr>
        <w:t>be pleased to state:</w:t>
      </w:r>
    </w:p>
    <w:p w:rsidR="00767095" w:rsidRPr="00E5603B" w:rsidRDefault="00767095" w:rsidP="00767095">
      <w:pPr>
        <w:autoSpaceDE w:val="0"/>
        <w:autoSpaceDN w:val="0"/>
        <w:adjustRightInd w:val="0"/>
        <w:rPr>
          <w:b/>
          <w:bCs/>
          <w:lang w:val="en-IN"/>
        </w:rPr>
      </w:pPr>
    </w:p>
    <w:p w:rsidR="00767095" w:rsidRPr="00E5603B" w:rsidRDefault="00767095" w:rsidP="00767095">
      <w:pPr>
        <w:pStyle w:val="ListParagraph"/>
        <w:numPr>
          <w:ilvl w:val="0"/>
          <w:numId w:val="7"/>
        </w:numPr>
        <w:autoSpaceDE w:val="0"/>
        <w:autoSpaceDN w:val="0"/>
        <w:adjustRightInd w:val="0"/>
        <w:spacing w:after="0" w:line="240" w:lineRule="auto"/>
        <w:ind w:left="0" w:firstLine="0"/>
        <w:contextualSpacing/>
        <w:jc w:val="both"/>
        <w:rPr>
          <w:rFonts w:ascii="Times New Roman" w:hAnsi="Times New Roman" w:cs="Times New Roman"/>
          <w:lang w:val="en-IN"/>
        </w:rPr>
      </w:pPr>
      <w:r w:rsidRPr="00E5603B">
        <w:rPr>
          <w:rFonts w:ascii="Times New Roman" w:hAnsi="Times New Roman" w:cs="Times New Roman"/>
          <w:lang w:val="en-IN"/>
        </w:rPr>
        <w:t xml:space="preserve">whether the prices of essential commodities have shown a rising trend during the </w:t>
      </w:r>
      <w:r w:rsidRPr="00E5603B">
        <w:rPr>
          <w:rFonts w:ascii="Times New Roman" w:hAnsi="Times New Roman" w:cs="Times New Roman"/>
          <w:lang w:val="en-IN"/>
        </w:rPr>
        <w:tab/>
      </w:r>
      <w:r w:rsidR="0020359A" w:rsidRPr="00E5603B">
        <w:rPr>
          <w:rFonts w:ascii="Times New Roman" w:hAnsi="Times New Roman" w:cs="Times New Roman"/>
          <w:lang w:val="en-IN"/>
        </w:rPr>
        <w:t>last six</w:t>
      </w:r>
      <w:r w:rsidRPr="00E5603B">
        <w:rPr>
          <w:rFonts w:ascii="Times New Roman" w:hAnsi="Times New Roman" w:cs="Times New Roman"/>
          <w:lang w:val="en-IN"/>
        </w:rPr>
        <w:t xml:space="preserve"> months;</w:t>
      </w:r>
    </w:p>
    <w:p w:rsidR="00767095" w:rsidRPr="00E5603B" w:rsidRDefault="00767095" w:rsidP="007C3190">
      <w:pPr>
        <w:autoSpaceDE w:val="0"/>
        <w:autoSpaceDN w:val="0"/>
        <w:adjustRightInd w:val="0"/>
        <w:rPr>
          <w:lang w:val="en-IN"/>
        </w:rPr>
      </w:pPr>
      <w:r w:rsidRPr="00E5603B">
        <w:rPr>
          <w:lang w:val="en-IN"/>
        </w:rPr>
        <w:t xml:space="preserve">(b) </w:t>
      </w:r>
      <w:r w:rsidRPr="00E5603B">
        <w:rPr>
          <w:lang w:val="en-IN"/>
        </w:rPr>
        <w:tab/>
      </w:r>
      <w:proofErr w:type="gramStart"/>
      <w:r w:rsidRPr="00E5603B">
        <w:rPr>
          <w:lang w:val="en-IN"/>
        </w:rPr>
        <w:t>if</w:t>
      </w:r>
      <w:proofErr w:type="gramEnd"/>
      <w:r w:rsidRPr="00E5603B">
        <w:rPr>
          <w:lang w:val="en-IN"/>
        </w:rPr>
        <w:t xml:space="preserve"> so, the details thereof and the reasons therefor;</w:t>
      </w:r>
    </w:p>
    <w:p w:rsidR="00767095" w:rsidRPr="00E5603B" w:rsidRDefault="00767095" w:rsidP="007C3190">
      <w:pPr>
        <w:autoSpaceDE w:val="0"/>
        <w:autoSpaceDN w:val="0"/>
        <w:adjustRightInd w:val="0"/>
        <w:jc w:val="both"/>
        <w:rPr>
          <w:lang w:val="en-IN"/>
        </w:rPr>
      </w:pPr>
      <w:r w:rsidRPr="00E5603B">
        <w:rPr>
          <w:lang w:val="en-IN"/>
        </w:rPr>
        <w:t xml:space="preserve">(c) </w:t>
      </w:r>
      <w:r w:rsidRPr="00E5603B">
        <w:rPr>
          <w:lang w:val="en-IN"/>
        </w:rPr>
        <w:tab/>
      </w:r>
      <w:proofErr w:type="gramStart"/>
      <w:r w:rsidRPr="00E5603B">
        <w:rPr>
          <w:lang w:val="en-IN"/>
        </w:rPr>
        <w:t>whether</w:t>
      </w:r>
      <w:proofErr w:type="gramEnd"/>
      <w:r w:rsidRPr="00E5603B">
        <w:rPr>
          <w:lang w:val="en-IN"/>
        </w:rPr>
        <w:t xml:space="preserve"> the Government proposes to impose a ban and/or regulate forward trading </w:t>
      </w:r>
      <w:r w:rsidRPr="00E5603B">
        <w:rPr>
          <w:lang w:val="en-IN"/>
        </w:rPr>
        <w:tab/>
        <w:t>in essential commodities including farm products in view of the price-rise;</w:t>
      </w:r>
    </w:p>
    <w:p w:rsidR="00767095" w:rsidRPr="00E5603B" w:rsidRDefault="00767095" w:rsidP="007C3190">
      <w:pPr>
        <w:autoSpaceDE w:val="0"/>
        <w:autoSpaceDN w:val="0"/>
        <w:adjustRightInd w:val="0"/>
        <w:jc w:val="both"/>
        <w:rPr>
          <w:lang w:val="en-IN"/>
        </w:rPr>
      </w:pPr>
      <w:r w:rsidRPr="00E5603B">
        <w:rPr>
          <w:lang w:val="en-IN"/>
        </w:rPr>
        <w:t xml:space="preserve">(d) </w:t>
      </w:r>
      <w:r w:rsidRPr="00E5603B">
        <w:rPr>
          <w:lang w:val="en-IN"/>
        </w:rPr>
        <w:tab/>
      </w:r>
      <w:proofErr w:type="gramStart"/>
      <w:r w:rsidRPr="00E5603B">
        <w:rPr>
          <w:lang w:val="en-IN"/>
        </w:rPr>
        <w:t>if</w:t>
      </w:r>
      <w:proofErr w:type="gramEnd"/>
      <w:r w:rsidRPr="00E5603B">
        <w:rPr>
          <w:lang w:val="en-IN"/>
        </w:rPr>
        <w:t xml:space="preserve"> so, the details thereof and if not, the reasons therefor; and</w:t>
      </w:r>
    </w:p>
    <w:p w:rsidR="00767095" w:rsidRPr="00E5603B" w:rsidRDefault="00767095" w:rsidP="00767095">
      <w:pPr>
        <w:autoSpaceDE w:val="0"/>
        <w:autoSpaceDN w:val="0"/>
        <w:adjustRightInd w:val="0"/>
        <w:rPr>
          <w:lang w:val="en-IN"/>
        </w:rPr>
      </w:pPr>
      <w:r w:rsidRPr="00E5603B">
        <w:rPr>
          <w:lang w:val="en-IN"/>
        </w:rPr>
        <w:t xml:space="preserve">(e) </w:t>
      </w:r>
      <w:r w:rsidRPr="00E5603B">
        <w:rPr>
          <w:lang w:val="en-IN"/>
        </w:rPr>
        <w:tab/>
      </w:r>
      <w:proofErr w:type="gramStart"/>
      <w:r w:rsidRPr="00E5603B">
        <w:rPr>
          <w:lang w:val="en-IN"/>
        </w:rPr>
        <w:t>the</w:t>
      </w:r>
      <w:proofErr w:type="gramEnd"/>
      <w:r w:rsidRPr="00E5603B">
        <w:rPr>
          <w:lang w:val="en-IN"/>
        </w:rPr>
        <w:t xml:space="preserve"> other effective steps taken to address the issue?</w:t>
      </w:r>
    </w:p>
    <w:p w:rsidR="008B09EA" w:rsidRPr="00E5603B" w:rsidRDefault="008B09EA" w:rsidP="009A6561">
      <w:pPr>
        <w:pStyle w:val="BodyTextIndent"/>
        <w:spacing w:before="120" w:after="240"/>
        <w:ind w:left="0" w:firstLine="0"/>
        <w:jc w:val="center"/>
        <w:rPr>
          <w:b/>
          <w:szCs w:val="24"/>
        </w:rPr>
      </w:pPr>
      <w:r w:rsidRPr="00E5603B">
        <w:rPr>
          <w:b/>
          <w:szCs w:val="24"/>
        </w:rPr>
        <w:t>ANSWER</w:t>
      </w:r>
    </w:p>
    <w:p w:rsidR="008B09EA" w:rsidRPr="00E5603B" w:rsidRDefault="008B09EA" w:rsidP="009A6561">
      <w:pPr>
        <w:pStyle w:val="BodyTextIndent"/>
        <w:ind w:left="0" w:firstLine="0"/>
        <w:jc w:val="center"/>
        <w:rPr>
          <w:b/>
          <w:szCs w:val="24"/>
        </w:rPr>
      </w:pPr>
      <w:proofErr w:type="spellStart"/>
      <w:proofErr w:type="gramStart"/>
      <w:r w:rsidRPr="00E5603B">
        <w:rPr>
          <w:b/>
          <w:bCs/>
          <w:szCs w:val="24"/>
        </w:rPr>
        <w:t>miHkksDrk</w:t>
      </w:r>
      <w:proofErr w:type="spellEnd"/>
      <w:proofErr w:type="gramEnd"/>
      <w:r w:rsidRPr="00E5603B">
        <w:rPr>
          <w:b/>
          <w:bCs/>
          <w:szCs w:val="24"/>
        </w:rPr>
        <w:t xml:space="preserve"> </w:t>
      </w:r>
      <w:proofErr w:type="spellStart"/>
      <w:r w:rsidRPr="00E5603B">
        <w:rPr>
          <w:b/>
          <w:bCs/>
          <w:szCs w:val="24"/>
        </w:rPr>
        <w:t>ekeys</w:t>
      </w:r>
      <w:proofErr w:type="spellEnd"/>
      <w:r w:rsidRPr="00E5603B">
        <w:rPr>
          <w:b/>
          <w:bCs/>
          <w:szCs w:val="24"/>
        </w:rPr>
        <w:t>] [</w:t>
      </w:r>
      <w:proofErr w:type="spellStart"/>
      <w:r w:rsidRPr="00E5603B">
        <w:rPr>
          <w:b/>
          <w:bCs/>
          <w:szCs w:val="24"/>
        </w:rPr>
        <w:t>kk</w:t>
      </w:r>
      <w:proofErr w:type="spellEnd"/>
      <w:r w:rsidRPr="00E5603B">
        <w:rPr>
          <w:b/>
          <w:bCs/>
          <w:szCs w:val="24"/>
        </w:rPr>
        <w:t xml:space="preserve">| </w:t>
      </w:r>
      <w:proofErr w:type="spellStart"/>
      <w:r w:rsidRPr="00E5603B">
        <w:rPr>
          <w:b/>
          <w:bCs/>
          <w:szCs w:val="24"/>
        </w:rPr>
        <w:t>vkSj</w:t>
      </w:r>
      <w:proofErr w:type="spellEnd"/>
      <w:r w:rsidRPr="00E5603B">
        <w:rPr>
          <w:b/>
          <w:bCs/>
          <w:szCs w:val="24"/>
        </w:rPr>
        <w:t xml:space="preserve"> </w:t>
      </w:r>
      <w:proofErr w:type="spellStart"/>
      <w:r w:rsidRPr="00E5603B">
        <w:rPr>
          <w:b/>
          <w:bCs/>
          <w:szCs w:val="24"/>
        </w:rPr>
        <w:t>lkoZtfud</w:t>
      </w:r>
      <w:proofErr w:type="spellEnd"/>
      <w:r w:rsidRPr="00E5603B">
        <w:rPr>
          <w:b/>
          <w:bCs/>
          <w:szCs w:val="24"/>
        </w:rPr>
        <w:t xml:space="preserve"> </w:t>
      </w:r>
      <w:proofErr w:type="spellStart"/>
      <w:r w:rsidRPr="00E5603B">
        <w:rPr>
          <w:b/>
          <w:bCs/>
          <w:szCs w:val="24"/>
        </w:rPr>
        <w:t>forj.k</w:t>
      </w:r>
      <w:proofErr w:type="spellEnd"/>
      <w:r w:rsidRPr="00E5603B">
        <w:rPr>
          <w:b/>
          <w:bCs/>
          <w:szCs w:val="24"/>
        </w:rPr>
        <w:t xml:space="preserve"> </w:t>
      </w:r>
      <w:proofErr w:type="spellStart"/>
      <w:r w:rsidRPr="00E5603B">
        <w:rPr>
          <w:b/>
          <w:bCs/>
          <w:szCs w:val="24"/>
          <w:lang w:bidi="hi-IN"/>
        </w:rPr>
        <w:t>ea</w:t>
      </w:r>
      <w:proofErr w:type="spellEnd"/>
      <w:r w:rsidRPr="00E5603B">
        <w:rPr>
          <w:b/>
          <w:bCs/>
          <w:szCs w:val="24"/>
          <w:lang w:bidi="hi-IN"/>
        </w:rPr>
        <w:t>=</w:t>
      </w:r>
      <w:proofErr w:type="spellStart"/>
      <w:r w:rsidRPr="00E5603B">
        <w:rPr>
          <w:b/>
          <w:bCs/>
          <w:szCs w:val="24"/>
          <w:lang w:bidi="hi-IN"/>
        </w:rPr>
        <w:t>ky</w:t>
      </w:r>
      <w:proofErr w:type="spellEnd"/>
      <w:r w:rsidRPr="00E5603B">
        <w:rPr>
          <w:b/>
          <w:bCs/>
          <w:szCs w:val="24"/>
          <w:lang w:bidi="hi-IN"/>
        </w:rPr>
        <w:t xml:space="preserve">; </w:t>
      </w:r>
      <w:proofErr w:type="spellStart"/>
      <w:r w:rsidRPr="00E5603B">
        <w:rPr>
          <w:b/>
          <w:bCs/>
          <w:szCs w:val="24"/>
          <w:lang w:bidi="hi-IN"/>
        </w:rPr>
        <w:t>esa</w:t>
      </w:r>
      <w:proofErr w:type="spellEnd"/>
      <w:r w:rsidRPr="00E5603B">
        <w:rPr>
          <w:b/>
          <w:bCs/>
          <w:szCs w:val="24"/>
          <w:lang w:bidi="hi-IN"/>
        </w:rPr>
        <w:t xml:space="preserve"> </w:t>
      </w:r>
      <w:proofErr w:type="spellStart"/>
      <w:r w:rsidRPr="00E5603B">
        <w:rPr>
          <w:b/>
          <w:bCs/>
          <w:szCs w:val="24"/>
          <w:lang w:bidi="hi-IN"/>
        </w:rPr>
        <w:t>jkT</w:t>
      </w:r>
      <w:proofErr w:type="spellEnd"/>
      <w:r w:rsidRPr="00E5603B">
        <w:rPr>
          <w:b/>
          <w:bCs/>
          <w:szCs w:val="24"/>
          <w:lang w:bidi="hi-IN"/>
        </w:rPr>
        <w:t xml:space="preserve">; </w:t>
      </w:r>
      <w:proofErr w:type="spellStart"/>
      <w:r w:rsidRPr="00E5603B">
        <w:rPr>
          <w:b/>
          <w:bCs/>
          <w:szCs w:val="24"/>
        </w:rPr>
        <w:t>ea</w:t>
      </w:r>
      <w:proofErr w:type="spellEnd"/>
      <w:r w:rsidRPr="00E5603B">
        <w:rPr>
          <w:b/>
          <w:bCs/>
          <w:szCs w:val="24"/>
        </w:rPr>
        <w:t xml:space="preserve">=h </w:t>
      </w:r>
      <w:proofErr w:type="spellStart"/>
      <w:r w:rsidRPr="00E5603B">
        <w:rPr>
          <w:b/>
          <w:bCs/>
          <w:szCs w:val="24"/>
        </w:rPr>
        <w:t>¼Lora</w:t>
      </w:r>
      <w:proofErr w:type="spellEnd"/>
      <w:r w:rsidRPr="00E5603B">
        <w:rPr>
          <w:b/>
          <w:bCs/>
          <w:szCs w:val="24"/>
        </w:rPr>
        <w:t xml:space="preserve">= </w:t>
      </w:r>
      <w:proofErr w:type="spellStart"/>
      <w:r w:rsidRPr="00E5603B">
        <w:rPr>
          <w:b/>
          <w:bCs/>
          <w:szCs w:val="24"/>
        </w:rPr>
        <w:t>izHkkj½</w:t>
      </w:r>
      <w:proofErr w:type="spellEnd"/>
    </w:p>
    <w:p w:rsidR="008B09EA" w:rsidRPr="00E5603B" w:rsidRDefault="008B09EA" w:rsidP="009A6561">
      <w:pPr>
        <w:pStyle w:val="BodyTextIndent"/>
        <w:ind w:left="0" w:firstLine="0"/>
        <w:jc w:val="center"/>
        <w:rPr>
          <w:b/>
          <w:bCs/>
          <w:szCs w:val="24"/>
        </w:rPr>
      </w:pPr>
      <w:r w:rsidRPr="00E5603B">
        <w:rPr>
          <w:b/>
          <w:bCs/>
          <w:szCs w:val="24"/>
        </w:rPr>
        <w:t>¼izks% ds0 oh0 FkkWel½</w:t>
      </w:r>
    </w:p>
    <w:p w:rsidR="008B09EA" w:rsidRPr="00E5603B" w:rsidRDefault="008B09EA" w:rsidP="009A6561">
      <w:pPr>
        <w:pStyle w:val="BodyTextIndent"/>
        <w:ind w:left="0" w:firstLine="0"/>
        <w:jc w:val="center"/>
        <w:rPr>
          <w:b/>
          <w:szCs w:val="24"/>
        </w:rPr>
      </w:pPr>
    </w:p>
    <w:p w:rsidR="008B09EA" w:rsidRPr="00E5603B" w:rsidRDefault="008B09EA" w:rsidP="009A6561">
      <w:pPr>
        <w:pStyle w:val="BodyTextIndent"/>
        <w:ind w:left="720"/>
        <w:jc w:val="center"/>
        <w:rPr>
          <w:b/>
          <w:szCs w:val="24"/>
        </w:rPr>
      </w:pPr>
      <w:r w:rsidRPr="00E5603B">
        <w:rPr>
          <w:b/>
          <w:szCs w:val="24"/>
        </w:rPr>
        <w:t xml:space="preserve">THE </w:t>
      </w:r>
      <w:smartTag w:uri="schemas-microsoft-com/dictionary" w:element="trilingual">
        <w:smartTagPr>
          <w:attr w:name="wordrecognize" w:val="Minister of State"/>
        </w:smartTagPr>
        <w:smartTag w:uri="schemas-microsoft-com/dictionary" w:element="translator">
          <w:smartTagPr>
            <w:attr w:name="wordrecognize" w:val="Minister of State"/>
          </w:smartTagPr>
          <w:smartTag w:uri="schemas-microsoft-com/dictionary" w:element="trilingual">
            <w:smartTagPr>
              <w:attr w:name="wordrecognize" w:val="Minister"/>
            </w:smartTagPr>
            <w:smartTag w:uri="schemas-microsoft-com/dictionary" w:element="translator">
              <w:smartTagPr>
                <w:attr w:name="wordrecognize" w:val="Minister"/>
              </w:smartTagPr>
              <w:r w:rsidRPr="00E5603B">
                <w:rPr>
                  <w:b/>
                  <w:szCs w:val="24"/>
                </w:rPr>
                <w:t>M</w:t>
              </w:r>
              <w:smartTag w:uri="schemas-microsoft-com/dictionary" w:element="translator">
                <w:smartTagPr>
                  <w:attr w:name="wordrecognize" w:val="In"/>
                </w:smartTagPr>
                <w:r w:rsidRPr="00E5603B">
                  <w:rPr>
                    <w:b/>
                    <w:szCs w:val="24"/>
                  </w:rPr>
                  <w:t>IN</w:t>
                </w:r>
              </w:smartTag>
              <w:r w:rsidRPr="00E5603B">
                <w:rPr>
                  <w:b/>
                  <w:szCs w:val="24"/>
                </w:rPr>
                <w:t>ISTER</w:t>
              </w:r>
            </w:smartTag>
          </w:smartTag>
          <w:r w:rsidRPr="00E5603B">
            <w:rPr>
              <w:b/>
              <w:szCs w:val="24"/>
            </w:rPr>
            <w:t xml:space="preserve"> OF </w:t>
          </w:r>
          <w:smartTag w:uri="schemas-microsoft-com/dictionary" w:element="trilingual">
            <w:smartTagPr>
              <w:attr w:name="wordrecognize" w:val="State"/>
            </w:smartTagPr>
            <w:smartTag w:uri="schemas-microsoft-com/dictionary" w:element="translator">
              <w:smartTagPr>
                <w:attr w:name="wordrecognize" w:val="State"/>
              </w:smartTagPr>
              <w:smartTag w:uri="schemas-microsoft-com/dictionary" w:element="RBI">
                <w:smartTagPr>
                  <w:attr w:name="wordrecognize" w:val="State"/>
                </w:smartTagPr>
                <w:r w:rsidRPr="00E5603B">
                  <w:rPr>
                    <w:b/>
                    <w:szCs w:val="24"/>
                  </w:rPr>
                  <w:t>STATE</w:t>
                </w:r>
              </w:smartTag>
            </w:smartTag>
          </w:smartTag>
        </w:smartTag>
      </w:smartTag>
      <w:r w:rsidRPr="00E5603B">
        <w:rPr>
          <w:b/>
          <w:szCs w:val="24"/>
        </w:rPr>
        <w:t xml:space="preserve"> (INDEPENDENT CHARGE) </w:t>
      </w:r>
    </w:p>
    <w:p w:rsidR="008B09EA" w:rsidRPr="00E5603B" w:rsidRDefault="008B09EA" w:rsidP="009A6561">
      <w:pPr>
        <w:pStyle w:val="BodyTextIndent"/>
        <w:ind w:left="720"/>
        <w:jc w:val="center"/>
        <w:rPr>
          <w:b/>
          <w:szCs w:val="24"/>
        </w:rPr>
      </w:pPr>
      <w:r w:rsidRPr="00E5603B">
        <w:rPr>
          <w:b/>
          <w:szCs w:val="24"/>
        </w:rPr>
        <w:t xml:space="preserve">FOR CONSUMER AFFAIRS, </w:t>
      </w:r>
      <w:smartTag w:uri="schemas-microsoft-com/dictionary" w:element="trilingual">
        <w:smartTagPr>
          <w:attr w:name="wordrecognize" w:val="Food"/>
        </w:smartTagPr>
        <w:smartTag w:uri="schemas-microsoft-com/dictionary" w:element="translator">
          <w:smartTagPr>
            <w:attr w:name="wordrecognize" w:val="Food"/>
          </w:smartTagPr>
          <w:smartTag w:uri="schemas-microsoft-com/dictionary" w:element="RBI">
            <w:smartTagPr>
              <w:attr w:name="wordrecognize" w:val="Food"/>
            </w:smartTagPr>
            <w:r w:rsidRPr="00E5603B">
              <w:rPr>
                <w:b/>
                <w:szCs w:val="24"/>
              </w:rPr>
              <w:t>FOOD</w:t>
            </w:r>
          </w:smartTag>
        </w:smartTag>
      </w:smartTag>
      <w:r w:rsidRPr="00E5603B">
        <w:rPr>
          <w:b/>
          <w:szCs w:val="24"/>
        </w:rPr>
        <w:t xml:space="preserve"> AND </w:t>
      </w:r>
      <w:smartTag w:uri="schemas-microsoft-com/dictionary" w:element="trilingual">
        <w:smartTagPr>
          <w:attr w:name="wordrecognize" w:val="Public"/>
        </w:smartTagPr>
        <w:smartTag w:uri="schemas-microsoft-com/dictionary" w:element="translator">
          <w:smartTagPr>
            <w:attr w:name="wordrecognize" w:val="Public"/>
          </w:smartTagPr>
          <w:smartTag w:uri="schemas-microsoft-com/dictionary" w:element="RBI">
            <w:smartTagPr>
              <w:attr w:name="wordrecognize" w:val="Public"/>
            </w:smartTagPr>
            <w:r w:rsidRPr="00E5603B">
              <w:rPr>
                <w:b/>
                <w:szCs w:val="24"/>
              </w:rPr>
              <w:t>PUBLIC</w:t>
            </w:r>
          </w:smartTag>
        </w:smartTag>
      </w:smartTag>
      <w:r w:rsidRPr="00E5603B">
        <w:rPr>
          <w:b/>
          <w:szCs w:val="24"/>
        </w:rPr>
        <w:t xml:space="preserve"> DISTRIBUTION</w:t>
      </w:r>
    </w:p>
    <w:p w:rsidR="00A7347C" w:rsidRPr="00E5603B" w:rsidRDefault="008B09EA" w:rsidP="002E16FF">
      <w:pPr>
        <w:autoSpaceDE w:val="0"/>
        <w:autoSpaceDN w:val="0"/>
        <w:adjustRightInd w:val="0"/>
        <w:jc w:val="center"/>
        <w:rPr>
          <w:b/>
          <w:szCs w:val="24"/>
        </w:rPr>
      </w:pPr>
      <w:r w:rsidRPr="00E5603B">
        <w:rPr>
          <w:b/>
          <w:szCs w:val="24"/>
        </w:rPr>
        <w:t>(PROF. K. V. THOMAS)</w:t>
      </w:r>
    </w:p>
    <w:p w:rsidR="00643290" w:rsidRPr="00E5603B" w:rsidRDefault="00643290" w:rsidP="002E16FF">
      <w:pPr>
        <w:autoSpaceDE w:val="0"/>
        <w:autoSpaceDN w:val="0"/>
        <w:adjustRightInd w:val="0"/>
        <w:jc w:val="center"/>
        <w:rPr>
          <w:b/>
          <w:szCs w:val="24"/>
        </w:rPr>
      </w:pPr>
    </w:p>
    <w:p w:rsidR="00643290" w:rsidRPr="00E5603B" w:rsidRDefault="00643290" w:rsidP="00643290">
      <w:pPr>
        <w:pStyle w:val="BodyTextIndent"/>
        <w:tabs>
          <w:tab w:val="left" w:pos="-1980"/>
        </w:tabs>
        <w:spacing w:line="360" w:lineRule="auto"/>
        <w:ind w:left="540" w:hanging="540"/>
        <w:rPr>
          <w:bCs/>
        </w:rPr>
      </w:pPr>
    </w:p>
    <w:p w:rsidR="00643290" w:rsidRPr="00E5603B" w:rsidRDefault="0020359A" w:rsidP="00643290">
      <w:pPr>
        <w:pStyle w:val="BodyTextIndent"/>
        <w:tabs>
          <w:tab w:val="left" w:pos="-1980"/>
        </w:tabs>
        <w:spacing w:line="360" w:lineRule="auto"/>
        <w:ind w:left="0" w:firstLine="0"/>
        <w:rPr>
          <w:bCs/>
          <w:szCs w:val="24"/>
        </w:rPr>
      </w:pPr>
      <w:r w:rsidRPr="00E5603B">
        <w:rPr>
          <w:bCs/>
          <w:szCs w:val="24"/>
        </w:rPr>
        <w:t xml:space="preserve">(a) </w:t>
      </w:r>
      <w:proofErr w:type="gramStart"/>
      <w:r w:rsidRPr="00E5603B">
        <w:rPr>
          <w:bCs/>
          <w:szCs w:val="24"/>
        </w:rPr>
        <w:t>to</w:t>
      </w:r>
      <w:proofErr w:type="gramEnd"/>
      <w:r w:rsidRPr="00E5603B">
        <w:rPr>
          <w:bCs/>
          <w:szCs w:val="24"/>
        </w:rPr>
        <w:t xml:space="preserve"> (e</w:t>
      </w:r>
      <w:r w:rsidR="00643290" w:rsidRPr="00E5603B">
        <w:rPr>
          <w:bCs/>
          <w:szCs w:val="24"/>
        </w:rPr>
        <w:t xml:space="preserve">) :  </w:t>
      </w:r>
      <w:r w:rsidR="00643290" w:rsidRPr="00E5603B">
        <w:rPr>
          <w:bCs/>
          <w:szCs w:val="24"/>
        </w:rPr>
        <w:tab/>
        <w:t xml:space="preserve"> A Statement is laid on the Table of the House. </w:t>
      </w:r>
    </w:p>
    <w:p w:rsidR="00643290" w:rsidRPr="00E5603B" w:rsidRDefault="00643290" w:rsidP="00643290">
      <w:pPr>
        <w:pStyle w:val="Title"/>
        <w:jc w:val="both"/>
        <w:rPr>
          <w:rFonts w:ascii="Times New Roman" w:hAnsi="Times New Roman" w:cs="Times New Roman"/>
          <w:b w:val="0"/>
          <w:bCs w:val="0"/>
        </w:rPr>
      </w:pPr>
    </w:p>
    <w:p w:rsidR="00643290" w:rsidRPr="00E5603B" w:rsidRDefault="00643290" w:rsidP="00643290">
      <w:pPr>
        <w:jc w:val="center"/>
        <w:rPr>
          <w:b/>
          <w:bCs/>
          <w:szCs w:val="24"/>
        </w:rPr>
      </w:pPr>
      <w:r w:rsidRPr="00E5603B">
        <w:rPr>
          <w:szCs w:val="24"/>
        </w:rPr>
        <w:t>*****</w:t>
      </w:r>
    </w:p>
    <w:p w:rsidR="00643290" w:rsidRPr="00E5603B" w:rsidRDefault="00643290">
      <w:pPr>
        <w:spacing w:line="120" w:lineRule="auto"/>
        <w:jc w:val="center"/>
        <w:rPr>
          <w:bCs/>
          <w:szCs w:val="24"/>
        </w:rPr>
      </w:pPr>
      <w:r w:rsidRPr="00E5603B">
        <w:rPr>
          <w:bCs/>
          <w:szCs w:val="24"/>
        </w:rPr>
        <w:br w:type="page"/>
      </w:r>
    </w:p>
    <w:p w:rsidR="00E5603B" w:rsidRPr="00E5603B" w:rsidRDefault="00643290" w:rsidP="00E5603B">
      <w:pPr>
        <w:pStyle w:val="BodyTextIndent"/>
        <w:tabs>
          <w:tab w:val="left" w:pos="-1980"/>
        </w:tabs>
        <w:ind w:left="0" w:firstLine="0"/>
        <w:rPr>
          <w:b/>
          <w:u w:val="single"/>
        </w:rPr>
      </w:pPr>
      <w:r w:rsidRPr="00E5603B">
        <w:rPr>
          <w:b/>
          <w:bCs/>
          <w:szCs w:val="24"/>
          <w:u w:val="single"/>
        </w:rPr>
        <w:lastRenderedPageBreak/>
        <w:t xml:space="preserve">STATEMENT REFERRED TO </w:t>
      </w:r>
      <w:r w:rsidR="001E025A" w:rsidRPr="00E5603B">
        <w:rPr>
          <w:b/>
          <w:bCs/>
          <w:szCs w:val="24"/>
          <w:u w:val="single"/>
        </w:rPr>
        <w:t>REPLY TO PARTS (a) TO (e</w:t>
      </w:r>
      <w:r w:rsidRPr="00E5603B">
        <w:rPr>
          <w:b/>
          <w:bCs/>
          <w:szCs w:val="24"/>
          <w:u w:val="single"/>
        </w:rPr>
        <w:t xml:space="preserve">) OF LOK SABHA STARRED QUESTION NO. </w:t>
      </w:r>
      <w:r w:rsidR="003C5C5E" w:rsidRPr="00E5603B">
        <w:rPr>
          <w:b/>
          <w:bCs/>
          <w:szCs w:val="24"/>
          <w:u w:val="single"/>
        </w:rPr>
        <w:t>*</w:t>
      </w:r>
      <w:r w:rsidR="001E025A" w:rsidRPr="00E5603B">
        <w:rPr>
          <w:b/>
          <w:bCs/>
          <w:szCs w:val="24"/>
          <w:u w:val="single"/>
        </w:rPr>
        <w:t>28</w:t>
      </w:r>
      <w:r w:rsidRPr="00E5603B">
        <w:rPr>
          <w:b/>
          <w:bCs/>
          <w:szCs w:val="24"/>
          <w:u w:val="single"/>
        </w:rPr>
        <w:t xml:space="preserve"> FOR </w:t>
      </w:r>
      <w:r w:rsidR="001E025A" w:rsidRPr="00E5603B">
        <w:rPr>
          <w:b/>
          <w:bCs/>
          <w:szCs w:val="24"/>
          <w:u w:val="single"/>
        </w:rPr>
        <w:t>26.2.2012</w:t>
      </w:r>
      <w:r w:rsidRPr="00E5603B">
        <w:rPr>
          <w:b/>
          <w:bCs/>
          <w:szCs w:val="24"/>
          <w:u w:val="single"/>
        </w:rPr>
        <w:t xml:space="preserve"> REGARDING </w:t>
      </w:r>
      <w:r w:rsidR="00E5603B" w:rsidRPr="00E5603B">
        <w:rPr>
          <w:b/>
          <w:u w:val="single"/>
        </w:rPr>
        <w:t>PRICE RISE</w:t>
      </w:r>
    </w:p>
    <w:p w:rsidR="00E5603B" w:rsidRPr="00E5603B" w:rsidRDefault="00E5603B" w:rsidP="00E5603B">
      <w:pPr>
        <w:jc w:val="both"/>
      </w:pPr>
    </w:p>
    <w:p w:rsidR="00E5603B" w:rsidRPr="00E5603B" w:rsidRDefault="00E5603B" w:rsidP="00E5603B">
      <w:pPr>
        <w:jc w:val="both"/>
      </w:pPr>
      <w:r w:rsidRPr="00E5603B">
        <w:t xml:space="preserve">(a) &amp; (b): </w:t>
      </w:r>
      <w:r w:rsidRPr="00E5603B">
        <w:tab/>
        <w:t>The Wholesale Price Index (</w:t>
      </w:r>
      <w:proofErr w:type="spellStart"/>
      <w:r w:rsidRPr="00E5603B">
        <w:t>WPI</w:t>
      </w:r>
      <w:proofErr w:type="spellEnd"/>
      <w:r w:rsidRPr="00E5603B">
        <w:t xml:space="preserve">) shows that during the last six months (August 2012 - January, 2013), the rate of inflation for food articles which was at 9.34% for the month of August, 2012 declined for two months (September and October, 2012) and started rising from November, 2012 onwards and is at 11.88% for the month of January 2013.  This is mainly due to the rise in the prices of rice, wheat, moong dal, vegetables including potato and onion, fruits and groundnut oil. The rate of inflation in respect of pulses (except moong dal) milk, egg, meat and fish, sugar and edible oils (except groundnut oil) showed a declining trend during this period.  </w:t>
      </w:r>
    </w:p>
    <w:p w:rsidR="00E5603B" w:rsidRPr="00E5603B" w:rsidRDefault="00E5603B" w:rsidP="00E5603B">
      <w:pPr>
        <w:jc w:val="both"/>
      </w:pPr>
    </w:p>
    <w:p w:rsidR="00E5603B" w:rsidRPr="00E5603B" w:rsidRDefault="00E5603B" w:rsidP="00E5603B">
      <w:pPr>
        <w:jc w:val="both"/>
      </w:pPr>
      <w:r w:rsidRPr="00E5603B">
        <w:t xml:space="preserve"> </w:t>
      </w:r>
      <w:r w:rsidRPr="00E5603B">
        <w:tab/>
        <w:t xml:space="preserve">During the last six months from August 2012 to January 2013, the trend in retail prices of essential commodities in the major trading centres across the country shows that retail prices of rice, wheat, moong dal, groundnut oil and onion have showed an increasing trend.  The retail prices of pulses (except moong dal), sugar, vanaspati and palm oil in edible oils, potato and tomato in vegetables registered a declining trend while the prices of milk remained stable.  The prices of mustard oil, soya oil and sunflower oil witnessed a mixed trend during the period.  Details of retail prices in four metro cities are given in </w:t>
      </w:r>
      <w:r w:rsidRPr="00E5603B">
        <w:rPr>
          <w:b/>
        </w:rPr>
        <w:t>Annexure I</w:t>
      </w:r>
      <w:r w:rsidRPr="00E5603B">
        <w:t>.</w:t>
      </w:r>
    </w:p>
    <w:p w:rsidR="00E5603B" w:rsidRPr="00E5603B" w:rsidRDefault="00E5603B" w:rsidP="00E5603B">
      <w:pPr>
        <w:jc w:val="both"/>
      </w:pPr>
    </w:p>
    <w:p w:rsidR="00E5603B" w:rsidRPr="00E5603B" w:rsidRDefault="00E5603B" w:rsidP="00E5603B">
      <w:pPr>
        <w:jc w:val="both"/>
      </w:pPr>
      <w:r w:rsidRPr="00E5603B">
        <w:t xml:space="preserve"> </w:t>
      </w:r>
      <w:r w:rsidRPr="00E5603B">
        <w:tab/>
        <w:t xml:space="preserve">Rise in the prices of essential food products are due to several factors such as shortfall in domestic supply relative to demand, hardening of international prices, rising fuel cost, changes in consumption pattern, adverse weather conditions, improvement in income and living standards, changes in dietary habits as well as insufficient logistics  and storage facilities. </w:t>
      </w:r>
    </w:p>
    <w:p w:rsidR="00E5603B" w:rsidRPr="00E5603B" w:rsidRDefault="00E5603B" w:rsidP="00E5603B">
      <w:pPr>
        <w:jc w:val="both"/>
      </w:pPr>
    </w:p>
    <w:p w:rsidR="00E5603B" w:rsidRPr="00E5603B" w:rsidRDefault="00E5603B" w:rsidP="00E5603B">
      <w:pPr>
        <w:jc w:val="both"/>
      </w:pPr>
      <w:r w:rsidRPr="00E5603B">
        <w:t>(c) &amp; (d):</w:t>
      </w:r>
      <w:r w:rsidRPr="00E5603B">
        <w:rPr>
          <w:bCs/>
        </w:rPr>
        <w:t xml:space="preserve"> </w:t>
      </w:r>
      <w:r w:rsidRPr="00E5603B">
        <w:rPr>
          <w:bCs/>
        </w:rPr>
        <w:tab/>
        <w:t>T</w:t>
      </w:r>
      <w:r w:rsidRPr="00E5603B">
        <w:t xml:space="preserve">he Government does not propose to ban futures trading in essential commodities including that of farm products. The Forward Markets Commission, a statutory body established under the Forward </w:t>
      </w:r>
      <w:proofErr w:type="gramStart"/>
      <w:r w:rsidRPr="00E5603B">
        <w:t>Contracts(</w:t>
      </w:r>
      <w:proofErr w:type="gramEnd"/>
      <w:r w:rsidRPr="00E5603B">
        <w:t xml:space="preserve"> Regulation) Act, 1952, regulates forward trading in agricultural and </w:t>
      </w:r>
      <w:proofErr w:type="spellStart"/>
      <w:r w:rsidRPr="00E5603B">
        <w:t>non agricultural</w:t>
      </w:r>
      <w:proofErr w:type="spellEnd"/>
      <w:r w:rsidRPr="00E5603B">
        <w:t xml:space="preserve"> commodities. </w:t>
      </w:r>
    </w:p>
    <w:p w:rsidR="00E5603B" w:rsidRPr="00E5603B" w:rsidRDefault="00E5603B" w:rsidP="00E5603B">
      <w:pPr>
        <w:jc w:val="both"/>
      </w:pPr>
    </w:p>
    <w:p w:rsidR="00E5603B" w:rsidRPr="00E5603B" w:rsidRDefault="00E5603B" w:rsidP="00E5603B">
      <w:pPr>
        <w:jc w:val="both"/>
      </w:pPr>
      <w:r w:rsidRPr="00E5603B">
        <w:t xml:space="preserve"> </w:t>
      </w:r>
      <w:r w:rsidRPr="00E5603B">
        <w:tab/>
        <w:t xml:space="preserve">In so far as the price rise in essential commodities including farm products due to the commodity futures trading is concerned, an Expert Committee chaired by </w:t>
      </w:r>
      <w:proofErr w:type="spellStart"/>
      <w:r w:rsidRPr="00E5603B">
        <w:t>Shri</w:t>
      </w:r>
      <w:proofErr w:type="spellEnd"/>
      <w:r w:rsidRPr="00E5603B">
        <w:t xml:space="preserve"> </w:t>
      </w:r>
      <w:proofErr w:type="spellStart"/>
      <w:r w:rsidRPr="00E5603B">
        <w:t>Abhijit</w:t>
      </w:r>
      <w:proofErr w:type="spellEnd"/>
      <w:r w:rsidRPr="00E5603B">
        <w:t xml:space="preserve"> </w:t>
      </w:r>
      <w:proofErr w:type="spellStart"/>
      <w:r w:rsidRPr="00E5603B">
        <w:t>Sen</w:t>
      </w:r>
      <w:proofErr w:type="spellEnd"/>
      <w:r w:rsidRPr="00E5603B">
        <w:t>, Member of the Planning Commission that analyzed annual trend growth rate in prices of sensitive commodities (food grains and sugar) in pre-futures and post-futures period, concluded that although inflation clearly increased post-futures in some sensitive commodities that have higher weight in consumer price indices, it is not possible to make any general claim that inflation accelerated more in commodities with futures trading.</w:t>
      </w:r>
    </w:p>
    <w:p w:rsidR="00E5603B" w:rsidRPr="00E5603B" w:rsidRDefault="00E5603B" w:rsidP="00E5603B">
      <w:pPr>
        <w:ind w:left="567"/>
        <w:jc w:val="both"/>
      </w:pPr>
    </w:p>
    <w:p w:rsidR="00E5603B" w:rsidRPr="00E5603B" w:rsidRDefault="00E5603B" w:rsidP="00E5603B">
      <w:pPr>
        <w:jc w:val="both"/>
        <w:rPr>
          <w:szCs w:val="24"/>
        </w:rPr>
      </w:pPr>
      <w:r w:rsidRPr="00E5603B">
        <w:t xml:space="preserve"> </w:t>
      </w:r>
      <w:r w:rsidRPr="00E5603B">
        <w:tab/>
        <w:t>Other factors particularly demand supply mismatches, degree of dependence on imports and international prices in these commodities etc. also tend to affect commodity prices.</w:t>
      </w:r>
    </w:p>
    <w:p w:rsidR="00E5603B" w:rsidRPr="00E5603B" w:rsidRDefault="00E5603B" w:rsidP="00E5603B">
      <w:pPr>
        <w:jc w:val="both"/>
        <w:rPr>
          <w:sz w:val="22"/>
          <w:szCs w:val="22"/>
        </w:rPr>
      </w:pPr>
    </w:p>
    <w:p w:rsidR="00E5603B" w:rsidRPr="00E5603B" w:rsidRDefault="00E5603B" w:rsidP="00E5603B">
      <w:pPr>
        <w:jc w:val="both"/>
      </w:pPr>
      <w:r w:rsidRPr="00E5603B">
        <w:t xml:space="preserve">(e) </w:t>
      </w:r>
      <w:r w:rsidRPr="00E5603B">
        <w:tab/>
        <w:t xml:space="preserve">: </w:t>
      </w:r>
      <w:r w:rsidRPr="00E5603B">
        <w:tab/>
        <w:t xml:space="preserve">Government has initiated several measures to control the prices and improve the availability of essential commodities such as allowing import of various items of mass consumption at zero or concessional import duties together with restriction on their exports, prescribing stock holding limits under Essential Commodities Act, allocation of </w:t>
      </w:r>
      <w:proofErr w:type="spellStart"/>
      <w:r w:rsidRPr="00E5603B">
        <w:t>foodgrains</w:t>
      </w:r>
      <w:proofErr w:type="spellEnd"/>
      <w:r w:rsidRPr="00E5603B">
        <w:t xml:space="preserve"> at affordable prices under </w:t>
      </w:r>
      <w:proofErr w:type="spellStart"/>
      <w:r w:rsidRPr="00E5603B">
        <w:t>Targetted</w:t>
      </w:r>
      <w:proofErr w:type="spellEnd"/>
      <w:r w:rsidRPr="00E5603B">
        <w:t xml:space="preserve"> Public Distribution System (</w:t>
      </w:r>
      <w:proofErr w:type="spellStart"/>
      <w:r w:rsidRPr="00E5603B">
        <w:t>TPDS</w:t>
      </w:r>
      <w:proofErr w:type="spellEnd"/>
      <w:r w:rsidRPr="00E5603B">
        <w:t xml:space="preserve">) etc. The steps in operation by the Government to control the prices of essential commodities are enclosed at </w:t>
      </w:r>
      <w:r w:rsidRPr="00E5603B">
        <w:rPr>
          <w:b/>
        </w:rPr>
        <w:t>Annexure-II</w:t>
      </w:r>
      <w:r w:rsidRPr="00E5603B">
        <w:t>.</w:t>
      </w:r>
    </w:p>
    <w:p w:rsidR="00E5603B" w:rsidRPr="00E5603B" w:rsidRDefault="00E5603B" w:rsidP="00E5603B">
      <w:pPr>
        <w:jc w:val="center"/>
      </w:pPr>
    </w:p>
    <w:p w:rsidR="00E5603B" w:rsidRPr="00E5603B" w:rsidRDefault="00E5603B" w:rsidP="00E5603B">
      <w:pPr>
        <w:jc w:val="center"/>
      </w:pPr>
      <w:r w:rsidRPr="00E5603B">
        <w:t>******</w:t>
      </w:r>
    </w:p>
    <w:p w:rsidR="00E5603B" w:rsidRPr="00E5603B" w:rsidRDefault="00E5603B" w:rsidP="00E5603B">
      <w:pPr>
        <w:jc w:val="center"/>
      </w:pPr>
    </w:p>
    <w:p w:rsidR="00E5603B" w:rsidRPr="00E5603B" w:rsidRDefault="00E5603B" w:rsidP="00E5603B">
      <w:pPr>
        <w:jc w:val="center"/>
      </w:pPr>
    </w:p>
    <w:p w:rsidR="00E5603B" w:rsidRPr="00E5603B" w:rsidRDefault="00E5603B" w:rsidP="00E5603B">
      <w:pPr>
        <w:jc w:val="center"/>
      </w:pPr>
    </w:p>
    <w:p w:rsidR="00E5603B" w:rsidRPr="00E5603B" w:rsidRDefault="00E5603B" w:rsidP="00E5603B">
      <w:pPr>
        <w:jc w:val="center"/>
      </w:pPr>
    </w:p>
    <w:p w:rsidR="00E5603B" w:rsidRPr="00E5603B" w:rsidRDefault="00E5603B" w:rsidP="00E5603B">
      <w:pPr>
        <w:jc w:val="center"/>
      </w:pPr>
    </w:p>
    <w:p w:rsidR="00E5603B" w:rsidRPr="00E5603B" w:rsidRDefault="00E5603B" w:rsidP="00E5603B">
      <w:pPr>
        <w:jc w:val="center"/>
      </w:pPr>
    </w:p>
    <w:p w:rsidR="00E5603B" w:rsidRPr="00E5603B" w:rsidRDefault="00E5603B" w:rsidP="00E5603B">
      <w:pPr>
        <w:jc w:val="center"/>
      </w:pPr>
    </w:p>
    <w:p w:rsidR="00E5603B" w:rsidRPr="00E5603B" w:rsidRDefault="00E5603B" w:rsidP="00E5603B">
      <w:pPr>
        <w:jc w:val="center"/>
      </w:pPr>
    </w:p>
    <w:p w:rsidR="00E5603B" w:rsidRPr="00E5603B" w:rsidRDefault="00E5603B" w:rsidP="00E5603B">
      <w:pPr>
        <w:pStyle w:val="BodyText2"/>
        <w:spacing w:line="360" w:lineRule="auto"/>
        <w:jc w:val="right"/>
        <w:rPr>
          <w:b/>
          <w:bCs/>
          <w:iCs/>
          <w:szCs w:val="24"/>
        </w:rPr>
      </w:pPr>
      <w:r w:rsidRPr="00E5603B">
        <w:rPr>
          <w:b/>
          <w:bCs/>
          <w:iCs/>
          <w:szCs w:val="24"/>
        </w:rPr>
        <w:lastRenderedPageBreak/>
        <w:t>Annexure I</w:t>
      </w:r>
    </w:p>
    <w:p w:rsidR="00E5603B" w:rsidRPr="00E5603B" w:rsidRDefault="00E5603B" w:rsidP="00E5603B">
      <w:pPr>
        <w:pStyle w:val="BodyText2"/>
        <w:spacing w:line="240" w:lineRule="auto"/>
        <w:rPr>
          <w:b/>
          <w:bCs/>
          <w:iCs/>
          <w:szCs w:val="24"/>
        </w:rPr>
      </w:pPr>
      <w:r w:rsidRPr="00E5603B">
        <w:rPr>
          <w:b/>
          <w:bCs/>
          <w:iCs/>
        </w:rPr>
        <w:t>STATEMENT REFERRED IN REPLY TO PART (a) &amp; (b) OF LOK SABHA STARRED QUESTION</w:t>
      </w:r>
      <w:r w:rsidRPr="00E5603B">
        <w:rPr>
          <w:b/>
          <w:bCs/>
          <w:iCs/>
          <w:szCs w:val="24"/>
        </w:rPr>
        <w:t xml:space="preserve"> </w:t>
      </w:r>
      <w:r w:rsidRPr="00E5603B">
        <w:rPr>
          <w:b/>
          <w:iCs/>
        </w:rPr>
        <w:t>NO.</w:t>
      </w:r>
      <w:r w:rsidR="009E6463">
        <w:rPr>
          <w:b/>
          <w:iCs/>
        </w:rPr>
        <w:t>*</w:t>
      </w:r>
      <w:bookmarkStart w:id="0" w:name="_GoBack"/>
      <w:bookmarkEnd w:id="0"/>
      <w:r w:rsidRPr="00E5603B">
        <w:rPr>
          <w:b/>
          <w:iCs/>
        </w:rPr>
        <w:t>28 FOR 26.02.2013 REGARDING PRICE RISE</w:t>
      </w:r>
    </w:p>
    <w:tbl>
      <w:tblPr>
        <w:tblW w:w="8295" w:type="dxa"/>
        <w:tblInd w:w="93" w:type="dxa"/>
        <w:tblLook w:val="04A0" w:firstRow="1" w:lastRow="0" w:firstColumn="1" w:lastColumn="0" w:noHBand="0" w:noVBand="1"/>
      </w:tblPr>
      <w:tblGrid>
        <w:gridCol w:w="1180"/>
        <w:gridCol w:w="1100"/>
        <w:gridCol w:w="1605"/>
        <w:gridCol w:w="1170"/>
        <w:gridCol w:w="1260"/>
        <w:gridCol w:w="900"/>
        <w:gridCol w:w="1080"/>
      </w:tblGrid>
      <w:tr w:rsidR="00E5603B" w:rsidRPr="00E5603B" w:rsidTr="00E5603B">
        <w:trPr>
          <w:trHeight w:val="300"/>
        </w:trPr>
        <w:tc>
          <w:tcPr>
            <w:tcW w:w="8295" w:type="dxa"/>
            <w:gridSpan w:val="7"/>
            <w:noWrap/>
            <w:vAlign w:val="bottom"/>
            <w:hideMark/>
          </w:tcPr>
          <w:p w:rsidR="00E5603B" w:rsidRPr="00E5603B" w:rsidRDefault="00E5603B">
            <w:pPr>
              <w:jc w:val="center"/>
              <w:rPr>
                <w:b/>
                <w:bCs/>
                <w:i/>
                <w:sz w:val="18"/>
                <w:szCs w:val="18"/>
                <w:u w:val="single"/>
              </w:rPr>
            </w:pPr>
            <w:r w:rsidRPr="00E5603B">
              <w:rPr>
                <w:b/>
                <w:bCs/>
                <w:i/>
                <w:sz w:val="18"/>
                <w:szCs w:val="18"/>
                <w:u w:val="single"/>
              </w:rPr>
              <w:t>2012-13</w:t>
            </w:r>
          </w:p>
        </w:tc>
      </w:tr>
      <w:tr w:rsidR="00E5603B" w:rsidRPr="00E5603B" w:rsidTr="00E5603B">
        <w:trPr>
          <w:trHeight w:val="300"/>
        </w:trPr>
        <w:tc>
          <w:tcPr>
            <w:tcW w:w="8295" w:type="dxa"/>
            <w:gridSpan w:val="7"/>
            <w:noWrap/>
            <w:vAlign w:val="bottom"/>
            <w:hideMark/>
          </w:tcPr>
          <w:p w:rsidR="00E5603B" w:rsidRPr="00E5603B" w:rsidRDefault="00E5603B">
            <w:pPr>
              <w:jc w:val="center"/>
              <w:rPr>
                <w:b/>
                <w:bCs/>
                <w:i/>
                <w:sz w:val="18"/>
                <w:szCs w:val="18"/>
                <w:u w:val="single"/>
              </w:rPr>
            </w:pPr>
            <w:r w:rsidRPr="00E5603B">
              <w:rPr>
                <w:b/>
                <w:bCs/>
                <w:i/>
                <w:sz w:val="18"/>
                <w:szCs w:val="18"/>
                <w:u w:val="single"/>
              </w:rPr>
              <w:t>Department of Consumer Affairs (Price Monitoring Cell)</w:t>
            </w:r>
          </w:p>
        </w:tc>
      </w:tr>
      <w:tr w:rsidR="00E5603B" w:rsidRPr="00E5603B" w:rsidTr="00E5603B">
        <w:trPr>
          <w:trHeight w:val="300"/>
        </w:trPr>
        <w:tc>
          <w:tcPr>
            <w:tcW w:w="8295" w:type="dxa"/>
            <w:gridSpan w:val="7"/>
            <w:noWrap/>
            <w:vAlign w:val="bottom"/>
            <w:hideMark/>
          </w:tcPr>
          <w:p w:rsidR="00E5603B" w:rsidRPr="00E5603B" w:rsidRDefault="00E5603B">
            <w:pPr>
              <w:jc w:val="center"/>
              <w:rPr>
                <w:b/>
                <w:bCs/>
                <w:i/>
                <w:sz w:val="18"/>
                <w:szCs w:val="18"/>
                <w:u w:val="single"/>
              </w:rPr>
            </w:pPr>
            <w:r w:rsidRPr="00E5603B">
              <w:rPr>
                <w:b/>
                <w:bCs/>
                <w:i/>
                <w:sz w:val="18"/>
                <w:szCs w:val="18"/>
                <w:u w:val="single"/>
              </w:rPr>
              <w:t xml:space="preserve">Month End Retail Prices of   Rice </w:t>
            </w:r>
          </w:p>
        </w:tc>
      </w:tr>
      <w:tr w:rsidR="00E5603B" w:rsidRPr="00E5603B" w:rsidTr="00E5603B">
        <w:trPr>
          <w:trHeight w:val="135"/>
        </w:trPr>
        <w:tc>
          <w:tcPr>
            <w:tcW w:w="1180" w:type="dxa"/>
            <w:noWrap/>
            <w:vAlign w:val="bottom"/>
            <w:hideMark/>
          </w:tcPr>
          <w:p w:rsidR="00E5603B" w:rsidRPr="00E5603B" w:rsidRDefault="00E5603B">
            <w:pPr>
              <w:spacing w:line="276" w:lineRule="auto"/>
              <w:rPr>
                <w:sz w:val="22"/>
                <w:szCs w:val="22"/>
              </w:rPr>
            </w:pPr>
          </w:p>
        </w:tc>
        <w:tc>
          <w:tcPr>
            <w:tcW w:w="1100" w:type="dxa"/>
            <w:noWrap/>
            <w:vAlign w:val="bottom"/>
            <w:hideMark/>
          </w:tcPr>
          <w:p w:rsidR="00E5603B" w:rsidRPr="00E5603B" w:rsidRDefault="00E5603B">
            <w:pPr>
              <w:spacing w:line="276" w:lineRule="auto"/>
              <w:rPr>
                <w:sz w:val="22"/>
                <w:szCs w:val="22"/>
              </w:rPr>
            </w:pPr>
          </w:p>
        </w:tc>
        <w:tc>
          <w:tcPr>
            <w:tcW w:w="1605" w:type="dxa"/>
            <w:noWrap/>
            <w:vAlign w:val="bottom"/>
            <w:hideMark/>
          </w:tcPr>
          <w:p w:rsidR="00E5603B" w:rsidRPr="00E5603B" w:rsidRDefault="00E5603B">
            <w:pPr>
              <w:spacing w:line="276" w:lineRule="auto"/>
              <w:rPr>
                <w:sz w:val="22"/>
                <w:szCs w:val="22"/>
              </w:rPr>
            </w:pPr>
          </w:p>
        </w:tc>
        <w:tc>
          <w:tcPr>
            <w:tcW w:w="4410" w:type="dxa"/>
            <w:gridSpan w:val="4"/>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390"/>
        </w:trPr>
        <w:tc>
          <w:tcPr>
            <w:tcW w:w="1180"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10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605"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170"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26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90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08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25</w:t>
            </w:r>
          </w:p>
        </w:tc>
        <w:tc>
          <w:tcPr>
            <w:tcW w:w="160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w:t>
            </w:r>
          </w:p>
        </w:tc>
        <w:tc>
          <w:tcPr>
            <w:tcW w:w="117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26</w:t>
            </w:r>
          </w:p>
        </w:tc>
        <w:tc>
          <w:tcPr>
            <w:tcW w:w="126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25</w:t>
            </w:r>
          </w:p>
        </w:tc>
        <w:tc>
          <w:tcPr>
            <w:tcW w:w="9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w:t>
            </w:r>
          </w:p>
        </w:tc>
        <w:tc>
          <w:tcPr>
            <w:tcW w:w="108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w:t>
            </w:r>
          </w:p>
        </w:tc>
        <w:tc>
          <w:tcPr>
            <w:tcW w:w="160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25</w:t>
            </w:r>
          </w:p>
        </w:tc>
        <w:tc>
          <w:tcPr>
            <w:tcW w:w="117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25</w:t>
            </w:r>
          </w:p>
        </w:tc>
        <w:tc>
          <w:tcPr>
            <w:tcW w:w="126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w:t>
            </w:r>
          </w:p>
        </w:tc>
        <w:tc>
          <w:tcPr>
            <w:tcW w:w="9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w:t>
            </w:r>
          </w:p>
        </w:tc>
        <w:tc>
          <w:tcPr>
            <w:tcW w:w="108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60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21</w:t>
            </w:r>
          </w:p>
        </w:tc>
        <w:tc>
          <w:tcPr>
            <w:tcW w:w="117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21</w:t>
            </w:r>
          </w:p>
        </w:tc>
        <w:tc>
          <w:tcPr>
            <w:tcW w:w="126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21</w:t>
            </w:r>
          </w:p>
        </w:tc>
        <w:tc>
          <w:tcPr>
            <w:tcW w:w="9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08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21</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29</w:t>
            </w:r>
          </w:p>
        </w:tc>
        <w:tc>
          <w:tcPr>
            <w:tcW w:w="160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31</w:t>
            </w:r>
          </w:p>
        </w:tc>
        <w:tc>
          <w:tcPr>
            <w:tcW w:w="117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31</w:t>
            </w:r>
          </w:p>
        </w:tc>
        <w:tc>
          <w:tcPr>
            <w:tcW w:w="126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32</w:t>
            </w:r>
          </w:p>
        </w:tc>
        <w:tc>
          <w:tcPr>
            <w:tcW w:w="9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34</w:t>
            </w:r>
          </w:p>
        </w:tc>
        <w:tc>
          <w:tcPr>
            <w:tcW w:w="108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34</w:t>
            </w:r>
          </w:p>
        </w:tc>
      </w:tr>
    </w:tbl>
    <w:p w:rsidR="00E5603B" w:rsidRPr="00E5603B" w:rsidRDefault="00E5603B" w:rsidP="00E5603B">
      <w:pPr>
        <w:rPr>
          <w:b/>
          <w:bCs/>
          <w:i/>
          <w:sz w:val="18"/>
          <w:szCs w:val="18"/>
        </w:rPr>
      </w:pPr>
    </w:p>
    <w:tbl>
      <w:tblPr>
        <w:tblW w:w="8295" w:type="dxa"/>
        <w:tblInd w:w="93" w:type="dxa"/>
        <w:tblLook w:val="04A0" w:firstRow="1" w:lastRow="0" w:firstColumn="1" w:lastColumn="0" w:noHBand="0" w:noVBand="1"/>
      </w:tblPr>
      <w:tblGrid>
        <w:gridCol w:w="1180"/>
        <w:gridCol w:w="1100"/>
        <w:gridCol w:w="1420"/>
        <w:gridCol w:w="1040"/>
        <w:gridCol w:w="1125"/>
        <w:gridCol w:w="1170"/>
        <w:gridCol w:w="1260"/>
      </w:tblGrid>
      <w:tr w:rsidR="00E5603B" w:rsidRPr="00E5603B" w:rsidTr="00E5603B">
        <w:trPr>
          <w:trHeight w:val="300"/>
        </w:trPr>
        <w:tc>
          <w:tcPr>
            <w:tcW w:w="8295" w:type="dxa"/>
            <w:gridSpan w:val="7"/>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Wheat </w:t>
            </w:r>
          </w:p>
        </w:tc>
      </w:tr>
      <w:tr w:rsidR="00E5603B" w:rsidRPr="00E5603B" w:rsidTr="00E5603B">
        <w:trPr>
          <w:trHeight w:val="165"/>
        </w:trPr>
        <w:tc>
          <w:tcPr>
            <w:tcW w:w="1180" w:type="dxa"/>
            <w:noWrap/>
            <w:vAlign w:val="bottom"/>
            <w:hideMark/>
          </w:tcPr>
          <w:p w:rsidR="00E5603B" w:rsidRPr="00E5603B" w:rsidRDefault="00E5603B">
            <w:pPr>
              <w:spacing w:line="276" w:lineRule="auto"/>
              <w:rPr>
                <w:sz w:val="22"/>
                <w:szCs w:val="22"/>
              </w:rPr>
            </w:pPr>
          </w:p>
        </w:tc>
        <w:tc>
          <w:tcPr>
            <w:tcW w:w="1100" w:type="dxa"/>
            <w:noWrap/>
            <w:vAlign w:val="bottom"/>
            <w:hideMark/>
          </w:tcPr>
          <w:p w:rsidR="00E5603B" w:rsidRPr="00E5603B" w:rsidRDefault="00E5603B">
            <w:pPr>
              <w:spacing w:line="276" w:lineRule="auto"/>
              <w:rPr>
                <w:sz w:val="22"/>
                <w:szCs w:val="22"/>
              </w:rPr>
            </w:pPr>
          </w:p>
        </w:tc>
        <w:tc>
          <w:tcPr>
            <w:tcW w:w="6015" w:type="dxa"/>
            <w:gridSpan w:val="5"/>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35"/>
        </w:trPr>
        <w:tc>
          <w:tcPr>
            <w:tcW w:w="1180"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10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42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40"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125"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7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26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19</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19</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18</w:t>
            </w:r>
          </w:p>
        </w:tc>
        <w:tc>
          <w:tcPr>
            <w:tcW w:w="112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19</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19</w:t>
            </w:r>
          </w:p>
        </w:tc>
        <w:tc>
          <w:tcPr>
            <w:tcW w:w="126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19</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24</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25</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24</w:t>
            </w:r>
          </w:p>
        </w:tc>
        <w:tc>
          <w:tcPr>
            <w:tcW w:w="112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24</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c>
          <w:tcPr>
            <w:tcW w:w="126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NR</w:t>
            </w:r>
          </w:p>
        </w:tc>
        <w:tc>
          <w:tcPr>
            <w:tcW w:w="112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26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25</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25</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27</w:t>
            </w:r>
          </w:p>
        </w:tc>
        <w:tc>
          <w:tcPr>
            <w:tcW w:w="112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c>
          <w:tcPr>
            <w:tcW w:w="126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w:t>
            </w:r>
          </w:p>
        </w:tc>
      </w:tr>
    </w:tbl>
    <w:p w:rsidR="00E5603B" w:rsidRPr="00E5603B" w:rsidRDefault="00E5603B" w:rsidP="00E5603B">
      <w:pPr>
        <w:rPr>
          <w:b/>
          <w:bCs/>
          <w:i/>
          <w:sz w:val="18"/>
          <w:szCs w:val="18"/>
        </w:rPr>
      </w:pPr>
    </w:p>
    <w:tbl>
      <w:tblPr>
        <w:tblW w:w="8218" w:type="dxa"/>
        <w:tblInd w:w="93" w:type="dxa"/>
        <w:tblLook w:val="04A0" w:firstRow="1" w:lastRow="0" w:firstColumn="1" w:lastColumn="0" w:noHBand="0" w:noVBand="1"/>
      </w:tblPr>
      <w:tblGrid>
        <w:gridCol w:w="1180"/>
        <w:gridCol w:w="1100"/>
        <w:gridCol w:w="1420"/>
        <w:gridCol w:w="1040"/>
        <w:gridCol w:w="1158"/>
        <w:gridCol w:w="1180"/>
        <w:gridCol w:w="1140"/>
      </w:tblGrid>
      <w:tr w:rsidR="00E5603B" w:rsidRPr="00E5603B" w:rsidTr="00E5603B">
        <w:trPr>
          <w:trHeight w:val="300"/>
        </w:trPr>
        <w:tc>
          <w:tcPr>
            <w:tcW w:w="8218" w:type="dxa"/>
            <w:gridSpan w:val="7"/>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Atta (Wheat) </w:t>
            </w:r>
          </w:p>
        </w:tc>
      </w:tr>
      <w:tr w:rsidR="00E5603B" w:rsidRPr="00E5603B" w:rsidTr="00E5603B">
        <w:trPr>
          <w:trHeight w:val="240"/>
        </w:trPr>
        <w:tc>
          <w:tcPr>
            <w:tcW w:w="1180" w:type="dxa"/>
            <w:noWrap/>
            <w:vAlign w:val="bottom"/>
            <w:hideMark/>
          </w:tcPr>
          <w:p w:rsidR="00E5603B" w:rsidRPr="00E5603B" w:rsidRDefault="00E5603B">
            <w:pPr>
              <w:spacing w:line="276" w:lineRule="auto"/>
              <w:rPr>
                <w:sz w:val="22"/>
                <w:szCs w:val="22"/>
              </w:rPr>
            </w:pPr>
          </w:p>
        </w:tc>
        <w:tc>
          <w:tcPr>
            <w:tcW w:w="1100" w:type="dxa"/>
            <w:noWrap/>
            <w:vAlign w:val="bottom"/>
            <w:hideMark/>
          </w:tcPr>
          <w:p w:rsidR="00E5603B" w:rsidRPr="00E5603B" w:rsidRDefault="00E5603B">
            <w:pPr>
              <w:spacing w:line="276" w:lineRule="auto"/>
              <w:rPr>
                <w:sz w:val="22"/>
                <w:szCs w:val="22"/>
              </w:rPr>
            </w:pPr>
          </w:p>
        </w:tc>
        <w:tc>
          <w:tcPr>
            <w:tcW w:w="5938" w:type="dxa"/>
            <w:gridSpan w:val="5"/>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95"/>
        </w:trPr>
        <w:tc>
          <w:tcPr>
            <w:tcW w:w="1180"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10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42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40"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158"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8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14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19</w:t>
            </w:r>
          </w:p>
        </w:tc>
        <w:tc>
          <w:tcPr>
            <w:tcW w:w="1158"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21</w:t>
            </w:r>
          </w:p>
        </w:tc>
        <w:tc>
          <w:tcPr>
            <w:tcW w:w="118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14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29</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28</w:t>
            </w:r>
          </w:p>
        </w:tc>
        <w:tc>
          <w:tcPr>
            <w:tcW w:w="1158"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c>
          <w:tcPr>
            <w:tcW w:w="118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32</w:t>
            </w:r>
          </w:p>
        </w:tc>
        <w:tc>
          <w:tcPr>
            <w:tcW w:w="114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32</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19</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19</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20</w:t>
            </w:r>
          </w:p>
        </w:tc>
        <w:tc>
          <w:tcPr>
            <w:tcW w:w="1158"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21</w:t>
            </w:r>
          </w:p>
        </w:tc>
        <w:tc>
          <w:tcPr>
            <w:tcW w:w="118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21</w:t>
            </w:r>
          </w:p>
        </w:tc>
        <w:tc>
          <w:tcPr>
            <w:tcW w:w="114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21</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24</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24</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28</w:t>
            </w:r>
          </w:p>
        </w:tc>
        <w:tc>
          <w:tcPr>
            <w:tcW w:w="1158"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c>
          <w:tcPr>
            <w:tcW w:w="118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c>
          <w:tcPr>
            <w:tcW w:w="114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w:t>
            </w:r>
          </w:p>
        </w:tc>
      </w:tr>
    </w:tbl>
    <w:p w:rsidR="00E5603B" w:rsidRPr="00E5603B" w:rsidRDefault="00E5603B" w:rsidP="00E5603B">
      <w:pPr>
        <w:rPr>
          <w:b/>
          <w:bCs/>
          <w:i/>
          <w:sz w:val="18"/>
          <w:szCs w:val="18"/>
        </w:rPr>
      </w:pPr>
    </w:p>
    <w:tbl>
      <w:tblPr>
        <w:tblW w:w="8205" w:type="dxa"/>
        <w:tblInd w:w="93" w:type="dxa"/>
        <w:tblLook w:val="04A0" w:firstRow="1" w:lastRow="0" w:firstColumn="1" w:lastColumn="0" w:noHBand="0" w:noVBand="1"/>
      </w:tblPr>
      <w:tblGrid>
        <w:gridCol w:w="1180"/>
        <w:gridCol w:w="1100"/>
        <w:gridCol w:w="1420"/>
        <w:gridCol w:w="1040"/>
        <w:gridCol w:w="1125"/>
        <w:gridCol w:w="1170"/>
        <w:gridCol w:w="1170"/>
      </w:tblGrid>
      <w:tr w:rsidR="00E5603B" w:rsidRPr="00E5603B" w:rsidTr="00E5603B">
        <w:trPr>
          <w:trHeight w:val="300"/>
        </w:trPr>
        <w:tc>
          <w:tcPr>
            <w:tcW w:w="8205" w:type="dxa"/>
            <w:gridSpan w:val="7"/>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Gram Dal </w:t>
            </w:r>
          </w:p>
        </w:tc>
      </w:tr>
      <w:tr w:rsidR="00E5603B" w:rsidRPr="00E5603B" w:rsidTr="00E5603B">
        <w:trPr>
          <w:trHeight w:val="210"/>
        </w:trPr>
        <w:tc>
          <w:tcPr>
            <w:tcW w:w="1180" w:type="dxa"/>
            <w:noWrap/>
            <w:vAlign w:val="bottom"/>
            <w:hideMark/>
          </w:tcPr>
          <w:p w:rsidR="00E5603B" w:rsidRPr="00E5603B" w:rsidRDefault="00E5603B">
            <w:pPr>
              <w:spacing w:line="276" w:lineRule="auto"/>
              <w:rPr>
                <w:sz w:val="22"/>
                <w:szCs w:val="22"/>
              </w:rPr>
            </w:pPr>
          </w:p>
        </w:tc>
        <w:tc>
          <w:tcPr>
            <w:tcW w:w="1100" w:type="dxa"/>
            <w:noWrap/>
            <w:vAlign w:val="bottom"/>
            <w:hideMark/>
          </w:tcPr>
          <w:p w:rsidR="00E5603B" w:rsidRPr="00E5603B" w:rsidRDefault="00E5603B">
            <w:pPr>
              <w:spacing w:line="276" w:lineRule="auto"/>
              <w:rPr>
                <w:sz w:val="22"/>
                <w:szCs w:val="22"/>
              </w:rPr>
            </w:pPr>
          </w:p>
        </w:tc>
        <w:tc>
          <w:tcPr>
            <w:tcW w:w="5925" w:type="dxa"/>
            <w:gridSpan w:val="5"/>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20"/>
        </w:trPr>
        <w:tc>
          <w:tcPr>
            <w:tcW w:w="1180"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10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42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40"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125"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7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17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72</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70</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72</w:t>
            </w:r>
          </w:p>
        </w:tc>
        <w:tc>
          <w:tcPr>
            <w:tcW w:w="112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73</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74</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69</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76</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82</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78</w:t>
            </w:r>
          </w:p>
        </w:tc>
        <w:tc>
          <w:tcPr>
            <w:tcW w:w="112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78</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85</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85</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70</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70</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75</w:t>
            </w:r>
          </w:p>
        </w:tc>
        <w:tc>
          <w:tcPr>
            <w:tcW w:w="112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68</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68</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66</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74</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72</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72</w:t>
            </w:r>
          </w:p>
        </w:tc>
        <w:tc>
          <w:tcPr>
            <w:tcW w:w="112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72</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66</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65</w:t>
            </w:r>
          </w:p>
        </w:tc>
      </w:tr>
    </w:tbl>
    <w:p w:rsidR="00E5603B" w:rsidRPr="00E5603B" w:rsidRDefault="00E5603B" w:rsidP="00E5603B">
      <w:pPr>
        <w:rPr>
          <w:b/>
          <w:bCs/>
          <w:i/>
          <w:sz w:val="18"/>
          <w:szCs w:val="18"/>
        </w:rPr>
      </w:pPr>
    </w:p>
    <w:tbl>
      <w:tblPr>
        <w:tblW w:w="8385" w:type="dxa"/>
        <w:tblInd w:w="93" w:type="dxa"/>
        <w:tblLook w:val="04A0" w:firstRow="1" w:lastRow="0" w:firstColumn="1" w:lastColumn="0" w:noHBand="0" w:noVBand="1"/>
      </w:tblPr>
      <w:tblGrid>
        <w:gridCol w:w="1180"/>
        <w:gridCol w:w="1100"/>
        <w:gridCol w:w="1420"/>
        <w:gridCol w:w="1040"/>
        <w:gridCol w:w="1125"/>
        <w:gridCol w:w="1350"/>
        <w:gridCol w:w="1170"/>
      </w:tblGrid>
      <w:tr w:rsidR="00E5603B" w:rsidRPr="00E5603B" w:rsidTr="00E5603B">
        <w:trPr>
          <w:trHeight w:val="300"/>
        </w:trPr>
        <w:tc>
          <w:tcPr>
            <w:tcW w:w="8385" w:type="dxa"/>
            <w:gridSpan w:val="7"/>
            <w:noWrap/>
            <w:vAlign w:val="bottom"/>
          </w:tcPr>
          <w:p w:rsidR="00E5603B" w:rsidRPr="00E5603B" w:rsidRDefault="00E5603B">
            <w:pPr>
              <w:jc w:val="center"/>
              <w:rPr>
                <w:i/>
                <w:sz w:val="18"/>
                <w:szCs w:val="18"/>
              </w:rPr>
            </w:pPr>
          </w:p>
          <w:p w:rsidR="00E5603B" w:rsidRPr="00E5603B" w:rsidRDefault="00E5603B">
            <w:pPr>
              <w:jc w:val="center"/>
              <w:rPr>
                <w:i/>
                <w:sz w:val="18"/>
                <w:szCs w:val="18"/>
              </w:rPr>
            </w:pPr>
          </w:p>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Tur/Arhar Dal </w:t>
            </w:r>
          </w:p>
        </w:tc>
      </w:tr>
      <w:tr w:rsidR="00E5603B" w:rsidRPr="00E5603B" w:rsidTr="00E5603B">
        <w:trPr>
          <w:trHeight w:val="225"/>
        </w:trPr>
        <w:tc>
          <w:tcPr>
            <w:tcW w:w="1180" w:type="dxa"/>
            <w:noWrap/>
            <w:vAlign w:val="bottom"/>
            <w:hideMark/>
          </w:tcPr>
          <w:p w:rsidR="00E5603B" w:rsidRPr="00E5603B" w:rsidRDefault="00E5603B">
            <w:pPr>
              <w:spacing w:line="276" w:lineRule="auto"/>
              <w:rPr>
                <w:sz w:val="22"/>
                <w:szCs w:val="22"/>
              </w:rPr>
            </w:pPr>
          </w:p>
        </w:tc>
        <w:tc>
          <w:tcPr>
            <w:tcW w:w="1100" w:type="dxa"/>
            <w:noWrap/>
            <w:vAlign w:val="bottom"/>
            <w:hideMark/>
          </w:tcPr>
          <w:p w:rsidR="00E5603B" w:rsidRPr="00E5603B" w:rsidRDefault="00E5603B">
            <w:pPr>
              <w:spacing w:line="276" w:lineRule="auto"/>
              <w:rPr>
                <w:sz w:val="22"/>
                <w:szCs w:val="22"/>
              </w:rPr>
            </w:pPr>
          </w:p>
        </w:tc>
        <w:tc>
          <w:tcPr>
            <w:tcW w:w="6105" w:type="dxa"/>
            <w:gridSpan w:val="5"/>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80"/>
        </w:trPr>
        <w:tc>
          <w:tcPr>
            <w:tcW w:w="1180"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10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42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40"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125"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35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17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82</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83</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82</w:t>
            </w:r>
          </w:p>
        </w:tc>
        <w:tc>
          <w:tcPr>
            <w:tcW w:w="112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81</w:t>
            </w:r>
          </w:p>
        </w:tc>
        <w:tc>
          <w:tcPr>
            <w:tcW w:w="135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81</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78</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80</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85</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80</w:t>
            </w:r>
          </w:p>
        </w:tc>
        <w:tc>
          <w:tcPr>
            <w:tcW w:w="112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84</w:t>
            </w:r>
          </w:p>
        </w:tc>
        <w:tc>
          <w:tcPr>
            <w:tcW w:w="135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80</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80</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75</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74</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76</w:t>
            </w:r>
          </w:p>
        </w:tc>
        <w:tc>
          <w:tcPr>
            <w:tcW w:w="112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74</w:t>
            </w:r>
          </w:p>
        </w:tc>
        <w:tc>
          <w:tcPr>
            <w:tcW w:w="135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70</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70</w:t>
            </w:r>
          </w:p>
        </w:tc>
      </w:tr>
      <w:tr w:rsidR="00E5603B" w:rsidRPr="00E5603B" w:rsidTr="00E5603B">
        <w:trPr>
          <w:trHeight w:val="300"/>
        </w:trPr>
        <w:tc>
          <w:tcPr>
            <w:tcW w:w="1180"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78</w:t>
            </w:r>
          </w:p>
        </w:tc>
        <w:tc>
          <w:tcPr>
            <w:tcW w:w="142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74</w:t>
            </w:r>
          </w:p>
        </w:tc>
        <w:tc>
          <w:tcPr>
            <w:tcW w:w="1040"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76</w:t>
            </w:r>
          </w:p>
        </w:tc>
        <w:tc>
          <w:tcPr>
            <w:tcW w:w="1125"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80</w:t>
            </w:r>
          </w:p>
        </w:tc>
        <w:tc>
          <w:tcPr>
            <w:tcW w:w="135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76</w:t>
            </w:r>
          </w:p>
        </w:tc>
        <w:tc>
          <w:tcPr>
            <w:tcW w:w="117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74</w:t>
            </w:r>
          </w:p>
        </w:tc>
      </w:tr>
    </w:tbl>
    <w:p w:rsidR="00E5603B" w:rsidRPr="00E5603B" w:rsidRDefault="00E5603B" w:rsidP="00E5603B">
      <w:pPr>
        <w:rPr>
          <w:b/>
          <w:bCs/>
          <w:i/>
          <w:sz w:val="18"/>
          <w:szCs w:val="18"/>
        </w:rPr>
      </w:pPr>
    </w:p>
    <w:p w:rsidR="00E5603B" w:rsidRDefault="00E5603B">
      <w:r>
        <w:br w:type="page"/>
      </w:r>
    </w:p>
    <w:tbl>
      <w:tblPr>
        <w:tblW w:w="8595" w:type="dxa"/>
        <w:tblInd w:w="93" w:type="dxa"/>
        <w:tblLook w:val="04A0" w:firstRow="1" w:lastRow="0" w:firstColumn="1" w:lastColumn="0" w:noHBand="0" w:noVBand="1"/>
      </w:tblPr>
      <w:tblGrid>
        <w:gridCol w:w="1181"/>
        <w:gridCol w:w="1100"/>
        <w:gridCol w:w="256"/>
        <w:gridCol w:w="1164"/>
        <w:gridCol w:w="187"/>
        <w:gridCol w:w="853"/>
        <w:gridCol w:w="228"/>
        <w:gridCol w:w="897"/>
        <w:gridCol w:w="90"/>
        <w:gridCol w:w="297"/>
        <w:gridCol w:w="90"/>
        <w:gridCol w:w="693"/>
        <w:gridCol w:w="90"/>
        <w:gridCol w:w="298"/>
        <w:gridCol w:w="90"/>
        <w:gridCol w:w="782"/>
        <w:gridCol w:w="299"/>
      </w:tblGrid>
      <w:tr w:rsidR="00E5603B" w:rsidRPr="00E5603B" w:rsidTr="00E5603B">
        <w:trPr>
          <w:gridAfter w:val="1"/>
          <w:wAfter w:w="299" w:type="dxa"/>
          <w:trHeight w:val="300"/>
        </w:trPr>
        <w:tc>
          <w:tcPr>
            <w:tcW w:w="8296" w:type="dxa"/>
            <w:gridSpan w:val="16"/>
            <w:noWrap/>
            <w:vAlign w:val="bottom"/>
            <w:hideMark/>
          </w:tcPr>
          <w:p w:rsidR="00E5603B" w:rsidRPr="00E5603B" w:rsidRDefault="00E5603B">
            <w:pPr>
              <w:jc w:val="center"/>
              <w:rPr>
                <w:i/>
                <w:sz w:val="18"/>
                <w:szCs w:val="18"/>
              </w:rPr>
            </w:pPr>
            <w:r w:rsidRPr="00E5603B">
              <w:rPr>
                <w:i/>
                <w:sz w:val="18"/>
                <w:szCs w:val="18"/>
              </w:rPr>
              <w:lastRenderedPageBreak/>
              <w:t>Month End Retail Prices of  </w:t>
            </w:r>
            <w:r w:rsidRPr="00E5603B">
              <w:rPr>
                <w:b/>
                <w:bCs/>
                <w:i/>
                <w:sz w:val="18"/>
                <w:szCs w:val="18"/>
              </w:rPr>
              <w:t xml:space="preserve"> Urad Dal </w:t>
            </w:r>
          </w:p>
        </w:tc>
      </w:tr>
      <w:tr w:rsidR="00E5603B" w:rsidRPr="00E5603B" w:rsidTr="00E5603B">
        <w:trPr>
          <w:gridAfter w:val="1"/>
          <w:wAfter w:w="299" w:type="dxa"/>
          <w:trHeight w:val="300"/>
        </w:trPr>
        <w:tc>
          <w:tcPr>
            <w:tcW w:w="1181" w:type="dxa"/>
            <w:noWrap/>
            <w:vAlign w:val="bottom"/>
            <w:hideMark/>
          </w:tcPr>
          <w:p w:rsidR="00E5603B" w:rsidRPr="00E5603B" w:rsidRDefault="00E5603B">
            <w:pPr>
              <w:spacing w:line="276" w:lineRule="auto"/>
              <w:rPr>
                <w:sz w:val="22"/>
                <w:szCs w:val="22"/>
              </w:rPr>
            </w:pPr>
          </w:p>
        </w:tc>
        <w:tc>
          <w:tcPr>
            <w:tcW w:w="1100" w:type="dxa"/>
            <w:noWrap/>
            <w:vAlign w:val="bottom"/>
            <w:hideMark/>
          </w:tcPr>
          <w:p w:rsidR="00E5603B" w:rsidRPr="00E5603B" w:rsidRDefault="00E5603B">
            <w:pPr>
              <w:spacing w:line="276" w:lineRule="auto"/>
              <w:rPr>
                <w:sz w:val="22"/>
                <w:szCs w:val="22"/>
              </w:rPr>
            </w:pPr>
          </w:p>
        </w:tc>
        <w:tc>
          <w:tcPr>
            <w:tcW w:w="6015" w:type="dxa"/>
            <w:gridSpan w:val="14"/>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gridAfter w:val="1"/>
          <w:wAfter w:w="299" w:type="dxa"/>
          <w:trHeight w:val="465"/>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10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420"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40" w:type="dxa"/>
            <w:gridSpan w:val="2"/>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125"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260" w:type="dxa"/>
            <w:gridSpan w:val="5"/>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170" w:type="dxa"/>
            <w:gridSpan w:val="3"/>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75</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75</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72</w:t>
            </w:r>
          </w:p>
        </w:tc>
        <w:tc>
          <w:tcPr>
            <w:tcW w:w="1125"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72</w:t>
            </w:r>
          </w:p>
        </w:tc>
        <w:tc>
          <w:tcPr>
            <w:tcW w:w="1260" w:type="dxa"/>
            <w:gridSpan w:val="5"/>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74</w:t>
            </w:r>
          </w:p>
        </w:tc>
        <w:tc>
          <w:tcPr>
            <w:tcW w:w="1170"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68</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82</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83</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80</w:t>
            </w:r>
          </w:p>
        </w:tc>
        <w:tc>
          <w:tcPr>
            <w:tcW w:w="1125"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74</w:t>
            </w:r>
          </w:p>
        </w:tc>
        <w:tc>
          <w:tcPr>
            <w:tcW w:w="1260" w:type="dxa"/>
            <w:gridSpan w:val="5"/>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76</w:t>
            </w:r>
          </w:p>
        </w:tc>
        <w:tc>
          <w:tcPr>
            <w:tcW w:w="1170"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76</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65</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60</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64</w:t>
            </w:r>
          </w:p>
        </w:tc>
        <w:tc>
          <w:tcPr>
            <w:tcW w:w="1125"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60</w:t>
            </w:r>
          </w:p>
        </w:tc>
        <w:tc>
          <w:tcPr>
            <w:tcW w:w="1260" w:type="dxa"/>
            <w:gridSpan w:val="5"/>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60</w:t>
            </w:r>
          </w:p>
        </w:tc>
        <w:tc>
          <w:tcPr>
            <w:tcW w:w="1170"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56</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65</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65</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63</w:t>
            </w:r>
          </w:p>
        </w:tc>
        <w:tc>
          <w:tcPr>
            <w:tcW w:w="1125"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63</w:t>
            </w:r>
          </w:p>
        </w:tc>
        <w:tc>
          <w:tcPr>
            <w:tcW w:w="1260" w:type="dxa"/>
            <w:gridSpan w:val="5"/>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62</w:t>
            </w:r>
          </w:p>
        </w:tc>
        <w:tc>
          <w:tcPr>
            <w:tcW w:w="1170"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62</w:t>
            </w:r>
          </w:p>
        </w:tc>
      </w:tr>
      <w:tr w:rsidR="00E5603B" w:rsidRPr="00E5603B" w:rsidTr="00E5603B">
        <w:trPr>
          <w:gridAfter w:val="1"/>
          <w:wAfter w:w="299" w:type="dxa"/>
          <w:trHeight w:val="300"/>
        </w:trPr>
        <w:tc>
          <w:tcPr>
            <w:tcW w:w="8296" w:type="dxa"/>
            <w:gridSpan w:val="16"/>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Moong Dal </w:t>
            </w:r>
          </w:p>
        </w:tc>
      </w:tr>
      <w:tr w:rsidR="00E5603B" w:rsidRPr="00E5603B" w:rsidTr="00E5603B">
        <w:trPr>
          <w:gridAfter w:val="1"/>
          <w:wAfter w:w="299" w:type="dxa"/>
          <w:trHeight w:val="240"/>
        </w:trPr>
        <w:tc>
          <w:tcPr>
            <w:tcW w:w="1181" w:type="dxa"/>
            <w:noWrap/>
            <w:vAlign w:val="bottom"/>
            <w:hideMark/>
          </w:tcPr>
          <w:p w:rsidR="00E5603B" w:rsidRPr="00E5603B" w:rsidRDefault="00E5603B">
            <w:pPr>
              <w:spacing w:line="276" w:lineRule="auto"/>
              <w:rPr>
                <w:sz w:val="22"/>
                <w:szCs w:val="22"/>
              </w:rPr>
            </w:pPr>
          </w:p>
        </w:tc>
        <w:tc>
          <w:tcPr>
            <w:tcW w:w="1100" w:type="dxa"/>
            <w:noWrap/>
            <w:vAlign w:val="bottom"/>
            <w:hideMark/>
          </w:tcPr>
          <w:p w:rsidR="00E5603B" w:rsidRPr="00E5603B" w:rsidRDefault="00E5603B">
            <w:pPr>
              <w:spacing w:line="276" w:lineRule="auto"/>
              <w:rPr>
                <w:sz w:val="22"/>
                <w:szCs w:val="22"/>
              </w:rPr>
            </w:pPr>
          </w:p>
        </w:tc>
        <w:tc>
          <w:tcPr>
            <w:tcW w:w="6015" w:type="dxa"/>
            <w:gridSpan w:val="14"/>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gridAfter w:val="1"/>
          <w:wAfter w:w="299" w:type="dxa"/>
          <w:trHeight w:val="450"/>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10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420"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40" w:type="dxa"/>
            <w:gridSpan w:val="2"/>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125"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70" w:type="dxa"/>
            <w:gridSpan w:val="4"/>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260" w:type="dxa"/>
            <w:gridSpan w:val="4"/>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75</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76</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74</w:t>
            </w:r>
          </w:p>
        </w:tc>
        <w:tc>
          <w:tcPr>
            <w:tcW w:w="1125"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77</w:t>
            </w:r>
          </w:p>
        </w:tc>
        <w:tc>
          <w:tcPr>
            <w:tcW w:w="117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80</w:t>
            </w:r>
          </w:p>
        </w:tc>
        <w:tc>
          <w:tcPr>
            <w:tcW w:w="126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77</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80</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84</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82</w:t>
            </w:r>
          </w:p>
        </w:tc>
        <w:tc>
          <w:tcPr>
            <w:tcW w:w="1125"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82</w:t>
            </w:r>
          </w:p>
        </w:tc>
        <w:tc>
          <w:tcPr>
            <w:tcW w:w="117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87</w:t>
            </w:r>
          </w:p>
        </w:tc>
        <w:tc>
          <w:tcPr>
            <w:tcW w:w="126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87</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80</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80</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82</w:t>
            </w:r>
          </w:p>
        </w:tc>
        <w:tc>
          <w:tcPr>
            <w:tcW w:w="1125"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80</w:t>
            </w:r>
          </w:p>
        </w:tc>
        <w:tc>
          <w:tcPr>
            <w:tcW w:w="117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84</w:t>
            </w:r>
          </w:p>
        </w:tc>
        <w:tc>
          <w:tcPr>
            <w:tcW w:w="126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80</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76</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76</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76</w:t>
            </w:r>
          </w:p>
        </w:tc>
        <w:tc>
          <w:tcPr>
            <w:tcW w:w="1125"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76</w:t>
            </w:r>
          </w:p>
        </w:tc>
        <w:tc>
          <w:tcPr>
            <w:tcW w:w="117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78</w:t>
            </w:r>
          </w:p>
        </w:tc>
        <w:tc>
          <w:tcPr>
            <w:tcW w:w="126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78</w:t>
            </w:r>
          </w:p>
        </w:tc>
      </w:tr>
      <w:tr w:rsidR="00E5603B" w:rsidRPr="00E5603B" w:rsidTr="00E5603B">
        <w:trPr>
          <w:gridAfter w:val="1"/>
          <w:wAfter w:w="299" w:type="dxa"/>
          <w:trHeight w:val="300"/>
        </w:trPr>
        <w:tc>
          <w:tcPr>
            <w:tcW w:w="8296" w:type="dxa"/>
            <w:gridSpan w:val="16"/>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Masoor Dal </w:t>
            </w:r>
          </w:p>
        </w:tc>
      </w:tr>
      <w:tr w:rsidR="00E5603B" w:rsidRPr="00E5603B" w:rsidTr="00E5603B">
        <w:trPr>
          <w:gridAfter w:val="1"/>
          <w:wAfter w:w="299" w:type="dxa"/>
          <w:trHeight w:val="210"/>
        </w:trPr>
        <w:tc>
          <w:tcPr>
            <w:tcW w:w="1181" w:type="dxa"/>
            <w:noWrap/>
            <w:vAlign w:val="bottom"/>
            <w:hideMark/>
          </w:tcPr>
          <w:p w:rsidR="00E5603B" w:rsidRPr="00E5603B" w:rsidRDefault="00E5603B">
            <w:pPr>
              <w:spacing w:line="276" w:lineRule="auto"/>
              <w:rPr>
                <w:sz w:val="22"/>
                <w:szCs w:val="22"/>
              </w:rPr>
            </w:pPr>
          </w:p>
        </w:tc>
        <w:tc>
          <w:tcPr>
            <w:tcW w:w="1100" w:type="dxa"/>
            <w:noWrap/>
            <w:vAlign w:val="bottom"/>
            <w:hideMark/>
          </w:tcPr>
          <w:p w:rsidR="00E5603B" w:rsidRPr="00E5603B" w:rsidRDefault="00E5603B">
            <w:pPr>
              <w:spacing w:line="276" w:lineRule="auto"/>
              <w:rPr>
                <w:sz w:val="22"/>
                <w:szCs w:val="22"/>
              </w:rPr>
            </w:pPr>
          </w:p>
        </w:tc>
        <w:tc>
          <w:tcPr>
            <w:tcW w:w="6015" w:type="dxa"/>
            <w:gridSpan w:val="14"/>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gridAfter w:val="1"/>
          <w:wAfter w:w="299" w:type="dxa"/>
          <w:trHeight w:val="435"/>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10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420"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40" w:type="dxa"/>
            <w:gridSpan w:val="2"/>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215" w:type="dxa"/>
            <w:gridSpan w:val="3"/>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080" w:type="dxa"/>
            <w:gridSpan w:val="3"/>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260" w:type="dxa"/>
            <w:gridSpan w:val="4"/>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66</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65</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63</w:t>
            </w:r>
          </w:p>
        </w:tc>
        <w:tc>
          <w:tcPr>
            <w:tcW w:w="1215"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62</w:t>
            </w:r>
          </w:p>
        </w:tc>
        <w:tc>
          <w:tcPr>
            <w:tcW w:w="1080"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61</w:t>
            </w:r>
          </w:p>
        </w:tc>
        <w:tc>
          <w:tcPr>
            <w:tcW w:w="126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60</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60</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58</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56</w:t>
            </w:r>
          </w:p>
        </w:tc>
        <w:tc>
          <w:tcPr>
            <w:tcW w:w="1215"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56</w:t>
            </w:r>
          </w:p>
        </w:tc>
        <w:tc>
          <w:tcPr>
            <w:tcW w:w="1080"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56</w:t>
            </w:r>
          </w:p>
        </w:tc>
        <w:tc>
          <w:tcPr>
            <w:tcW w:w="126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56</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52</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48</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50</w:t>
            </w:r>
          </w:p>
        </w:tc>
        <w:tc>
          <w:tcPr>
            <w:tcW w:w="1215"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50</w:t>
            </w:r>
          </w:p>
        </w:tc>
        <w:tc>
          <w:tcPr>
            <w:tcW w:w="1080"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50</w:t>
            </w:r>
          </w:p>
        </w:tc>
        <w:tc>
          <w:tcPr>
            <w:tcW w:w="126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52</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52</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52</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52</w:t>
            </w:r>
          </w:p>
        </w:tc>
        <w:tc>
          <w:tcPr>
            <w:tcW w:w="1215"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52</w:t>
            </w:r>
          </w:p>
        </w:tc>
        <w:tc>
          <w:tcPr>
            <w:tcW w:w="1080"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52</w:t>
            </w:r>
          </w:p>
        </w:tc>
        <w:tc>
          <w:tcPr>
            <w:tcW w:w="126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52</w:t>
            </w:r>
          </w:p>
        </w:tc>
      </w:tr>
      <w:tr w:rsidR="00E5603B" w:rsidRPr="00E5603B" w:rsidTr="00E5603B">
        <w:trPr>
          <w:gridAfter w:val="1"/>
          <w:wAfter w:w="299" w:type="dxa"/>
          <w:trHeight w:val="300"/>
        </w:trPr>
        <w:tc>
          <w:tcPr>
            <w:tcW w:w="8296" w:type="dxa"/>
            <w:gridSpan w:val="16"/>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Sugar </w:t>
            </w:r>
          </w:p>
        </w:tc>
      </w:tr>
      <w:tr w:rsidR="00E5603B" w:rsidRPr="00E5603B" w:rsidTr="00E5603B">
        <w:trPr>
          <w:gridAfter w:val="1"/>
          <w:wAfter w:w="299" w:type="dxa"/>
          <w:trHeight w:val="225"/>
        </w:trPr>
        <w:tc>
          <w:tcPr>
            <w:tcW w:w="1181" w:type="dxa"/>
            <w:noWrap/>
            <w:vAlign w:val="bottom"/>
            <w:hideMark/>
          </w:tcPr>
          <w:p w:rsidR="00E5603B" w:rsidRPr="00E5603B" w:rsidRDefault="00E5603B">
            <w:pPr>
              <w:spacing w:line="276" w:lineRule="auto"/>
              <w:rPr>
                <w:sz w:val="22"/>
                <w:szCs w:val="22"/>
              </w:rPr>
            </w:pPr>
          </w:p>
        </w:tc>
        <w:tc>
          <w:tcPr>
            <w:tcW w:w="1100" w:type="dxa"/>
            <w:noWrap/>
            <w:vAlign w:val="bottom"/>
            <w:hideMark/>
          </w:tcPr>
          <w:p w:rsidR="00E5603B" w:rsidRPr="00E5603B" w:rsidRDefault="00E5603B">
            <w:pPr>
              <w:spacing w:line="276" w:lineRule="auto"/>
              <w:rPr>
                <w:sz w:val="22"/>
                <w:szCs w:val="22"/>
              </w:rPr>
            </w:pPr>
          </w:p>
        </w:tc>
        <w:tc>
          <w:tcPr>
            <w:tcW w:w="6015" w:type="dxa"/>
            <w:gridSpan w:val="14"/>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gridAfter w:val="1"/>
          <w:wAfter w:w="299" w:type="dxa"/>
          <w:trHeight w:val="435"/>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100"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420"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40" w:type="dxa"/>
            <w:gridSpan w:val="2"/>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125"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70" w:type="dxa"/>
            <w:gridSpan w:val="4"/>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260" w:type="dxa"/>
            <w:gridSpan w:val="4"/>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40</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41</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41</w:t>
            </w:r>
          </w:p>
        </w:tc>
        <w:tc>
          <w:tcPr>
            <w:tcW w:w="1125"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39</w:t>
            </w:r>
          </w:p>
        </w:tc>
        <w:tc>
          <w:tcPr>
            <w:tcW w:w="117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40</w:t>
            </w:r>
          </w:p>
        </w:tc>
        <w:tc>
          <w:tcPr>
            <w:tcW w:w="126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38</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SHIMLA</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41</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41</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NR</w:t>
            </w:r>
          </w:p>
        </w:tc>
        <w:tc>
          <w:tcPr>
            <w:tcW w:w="1125"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42</w:t>
            </w:r>
          </w:p>
        </w:tc>
        <w:tc>
          <w:tcPr>
            <w:tcW w:w="117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41</w:t>
            </w:r>
          </w:p>
        </w:tc>
        <w:tc>
          <w:tcPr>
            <w:tcW w:w="126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40</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42</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40</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40</w:t>
            </w:r>
          </w:p>
        </w:tc>
        <w:tc>
          <w:tcPr>
            <w:tcW w:w="1125"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40</w:t>
            </w:r>
          </w:p>
        </w:tc>
        <w:tc>
          <w:tcPr>
            <w:tcW w:w="117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38</w:t>
            </w:r>
          </w:p>
        </w:tc>
        <w:tc>
          <w:tcPr>
            <w:tcW w:w="126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38</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40</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41</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41</w:t>
            </w:r>
          </w:p>
        </w:tc>
        <w:tc>
          <w:tcPr>
            <w:tcW w:w="1125"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40</w:t>
            </w:r>
          </w:p>
        </w:tc>
        <w:tc>
          <w:tcPr>
            <w:tcW w:w="117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39</w:t>
            </w:r>
          </w:p>
        </w:tc>
        <w:tc>
          <w:tcPr>
            <w:tcW w:w="126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38</w:t>
            </w:r>
          </w:p>
        </w:tc>
      </w:tr>
      <w:tr w:rsidR="00E5603B" w:rsidRPr="00E5603B" w:rsidTr="00E5603B">
        <w:trPr>
          <w:gridAfter w:val="1"/>
          <w:wAfter w:w="299" w:type="dxa"/>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100"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40</w:t>
            </w:r>
          </w:p>
        </w:tc>
        <w:tc>
          <w:tcPr>
            <w:tcW w:w="1420"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39</w:t>
            </w:r>
          </w:p>
        </w:tc>
        <w:tc>
          <w:tcPr>
            <w:tcW w:w="1040"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37</w:t>
            </w:r>
          </w:p>
        </w:tc>
        <w:tc>
          <w:tcPr>
            <w:tcW w:w="1125"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38</w:t>
            </w:r>
          </w:p>
        </w:tc>
        <w:tc>
          <w:tcPr>
            <w:tcW w:w="117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36</w:t>
            </w:r>
          </w:p>
        </w:tc>
        <w:tc>
          <w:tcPr>
            <w:tcW w:w="1260"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35</w:t>
            </w:r>
          </w:p>
        </w:tc>
      </w:tr>
      <w:tr w:rsidR="00E5603B" w:rsidRPr="00E5603B" w:rsidTr="00E5603B">
        <w:trPr>
          <w:trHeight w:val="300"/>
        </w:trPr>
        <w:tc>
          <w:tcPr>
            <w:tcW w:w="8595" w:type="dxa"/>
            <w:gridSpan w:val="17"/>
            <w:noWrap/>
            <w:vAlign w:val="bottom"/>
            <w:hideMark/>
          </w:tcPr>
          <w:p w:rsidR="00E5603B" w:rsidRPr="00E5603B" w:rsidRDefault="00E5603B">
            <w:pPr>
              <w:jc w:val="center"/>
              <w:rPr>
                <w:i/>
                <w:sz w:val="18"/>
                <w:szCs w:val="18"/>
              </w:rPr>
            </w:pPr>
            <w:r w:rsidRPr="00E5603B">
              <w:rPr>
                <w:b/>
                <w:bCs/>
                <w:i/>
                <w:sz w:val="18"/>
                <w:szCs w:val="18"/>
              </w:rPr>
              <w:br w:type="page"/>
            </w:r>
            <w:r w:rsidRPr="00E5603B">
              <w:rPr>
                <w:i/>
                <w:sz w:val="18"/>
                <w:szCs w:val="18"/>
              </w:rPr>
              <w:t>Month End Retail Prices of  </w:t>
            </w:r>
            <w:r w:rsidRPr="00E5603B">
              <w:rPr>
                <w:b/>
                <w:bCs/>
                <w:i/>
                <w:sz w:val="18"/>
                <w:szCs w:val="18"/>
              </w:rPr>
              <w:t xml:space="preserve"> Milk @ </w:t>
            </w:r>
          </w:p>
        </w:tc>
      </w:tr>
      <w:tr w:rsidR="00E5603B" w:rsidRPr="00E5603B" w:rsidTr="00E5603B">
        <w:trPr>
          <w:trHeight w:val="225"/>
        </w:trPr>
        <w:tc>
          <w:tcPr>
            <w:tcW w:w="1181" w:type="dxa"/>
            <w:noWrap/>
            <w:vAlign w:val="bottom"/>
            <w:hideMark/>
          </w:tcPr>
          <w:p w:rsidR="00E5603B" w:rsidRPr="00E5603B" w:rsidRDefault="00E5603B">
            <w:pPr>
              <w:spacing w:line="276" w:lineRule="auto"/>
              <w:rPr>
                <w:sz w:val="22"/>
                <w:szCs w:val="22"/>
              </w:rPr>
            </w:pPr>
          </w:p>
        </w:tc>
        <w:tc>
          <w:tcPr>
            <w:tcW w:w="1356" w:type="dxa"/>
            <w:gridSpan w:val="2"/>
            <w:noWrap/>
            <w:vAlign w:val="bottom"/>
            <w:hideMark/>
          </w:tcPr>
          <w:p w:rsidR="00E5603B" w:rsidRPr="00E5603B" w:rsidRDefault="00E5603B">
            <w:pPr>
              <w:spacing w:line="276" w:lineRule="auto"/>
              <w:rPr>
                <w:sz w:val="22"/>
                <w:szCs w:val="22"/>
              </w:rPr>
            </w:pPr>
          </w:p>
        </w:tc>
        <w:tc>
          <w:tcPr>
            <w:tcW w:w="6058" w:type="dxa"/>
            <w:gridSpan w:val="14"/>
            <w:noWrap/>
            <w:vAlign w:val="bottom"/>
            <w:hideMark/>
          </w:tcPr>
          <w:p w:rsidR="00E5603B" w:rsidRPr="00E5603B" w:rsidRDefault="00E5603B">
            <w:pPr>
              <w:jc w:val="right"/>
              <w:rPr>
                <w:b/>
                <w:bCs/>
                <w:i/>
                <w:sz w:val="18"/>
                <w:szCs w:val="18"/>
              </w:rPr>
            </w:pPr>
            <w:r w:rsidRPr="00E5603B">
              <w:rPr>
                <w:b/>
                <w:bCs/>
                <w:i/>
                <w:sz w:val="18"/>
                <w:szCs w:val="18"/>
              </w:rPr>
              <w:t xml:space="preserve">          Unit: (Rs./</w:t>
            </w:r>
            <w:proofErr w:type="spellStart"/>
            <w:r w:rsidRPr="00E5603B">
              <w:rPr>
                <w:b/>
                <w:bCs/>
                <w:i/>
                <w:sz w:val="18"/>
                <w:szCs w:val="18"/>
              </w:rPr>
              <w:t>Litre</w:t>
            </w:r>
            <w:proofErr w:type="spellEnd"/>
            <w:r w:rsidRPr="00E5603B">
              <w:rPr>
                <w:b/>
                <w:bCs/>
                <w:i/>
                <w:sz w:val="18"/>
                <w:szCs w:val="18"/>
              </w:rPr>
              <w:t>)      </w:t>
            </w:r>
          </w:p>
        </w:tc>
      </w:tr>
      <w:tr w:rsidR="00E5603B" w:rsidRPr="00E5603B" w:rsidTr="00E5603B">
        <w:trPr>
          <w:trHeight w:val="450"/>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356"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351"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81" w:type="dxa"/>
            <w:gridSpan w:val="2"/>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284" w:type="dxa"/>
            <w:gridSpan w:val="3"/>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71" w:type="dxa"/>
            <w:gridSpan w:val="4"/>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171" w:type="dxa"/>
            <w:gridSpan w:val="3"/>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356"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29</w:t>
            </w:r>
          </w:p>
        </w:tc>
        <w:tc>
          <w:tcPr>
            <w:tcW w:w="135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30</w:t>
            </w:r>
          </w:p>
        </w:tc>
        <w:tc>
          <w:tcPr>
            <w:tcW w:w="1081"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30</w:t>
            </w:r>
          </w:p>
        </w:tc>
        <w:tc>
          <w:tcPr>
            <w:tcW w:w="1284"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30</w:t>
            </w:r>
          </w:p>
        </w:tc>
        <w:tc>
          <w:tcPr>
            <w:tcW w:w="1171"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30</w:t>
            </w:r>
          </w:p>
        </w:tc>
        <w:tc>
          <w:tcPr>
            <w:tcW w:w="1171"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30</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356"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36</w:t>
            </w:r>
          </w:p>
        </w:tc>
        <w:tc>
          <w:tcPr>
            <w:tcW w:w="135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36</w:t>
            </w:r>
          </w:p>
        </w:tc>
        <w:tc>
          <w:tcPr>
            <w:tcW w:w="1081"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36</w:t>
            </w:r>
          </w:p>
        </w:tc>
        <w:tc>
          <w:tcPr>
            <w:tcW w:w="1284"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36</w:t>
            </w:r>
          </w:p>
        </w:tc>
        <w:tc>
          <w:tcPr>
            <w:tcW w:w="1171"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36</w:t>
            </w:r>
          </w:p>
        </w:tc>
        <w:tc>
          <w:tcPr>
            <w:tcW w:w="1171"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36</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356"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c>
          <w:tcPr>
            <w:tcW w:w="135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c>
          <w:tcPr>
            <w:tcW w:w="1081"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28</w:t>
            </w:r>
          </w:p>
        </w:tc>
        <w:tc>
          <w:tcPr>
            <w:tcW w:w="1284"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c>
          <w:tcPr>
            <w:tcW w:w="1171"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c>
          <w:tcPr>
            <w:tcW w:w="1171"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356"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27</w:t>
            </w:r>
          </w:p>
        </w:tc>
        <w:tc>
          <w:tcPr>
            <w:tcW w:w="135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27</w:t>
            </w:r>
          </w:p>
        </w:tc>
        <w:tc>
          <w:tcPr>
            <w:tcW w:w="1081"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27</w:t>
            </w:r>
          </w:p>
        </w:tc>
        <w:tc>
          <w:tcPr>
            <w:tcW w:w="1284"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27</w:t>
            </w:r>
          </w:p>
        </w:tc>
        <w:tc>
          <w:tcPr>
            <w:tcW w:w="1171"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27</w:t>
            </w:r>
          </w:p>
        </w:tc>
        <w:tc>
          <w:tcPr>
            <w:tcW w:w="1171"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27</w:t>
            </w:r>
          </w:p>
        </w:tc>
      </w:tr>
      <w:tr w:rsidR="00E5603B" w:rsidRPr="00E5603B" w:rsidTr="00E5603B">
        <w:trPr>
          <w:trHeight w:val="300"/>
        </w:trPr>
        <w:tc>
          <w:tcPr>
            <w:tcW w:w="8595" w:type="dxa"/>
            <w:gridSpan w:val="17"/>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Groundnut Oil (Packed) </w:t>
            </w:r>
          </w:p>
        </w:tc>
      </w:tr>
      <w:tr w:rsidR="00E5603B" w:rsidRPr="00E5603B" w:rsidTr="00E5603B">
        <w:trPr>
          <w:trHeight w:val="300"/>
        </w:trPr>
        <w:tc>
          <w:tcPr>
            <w:tcW w:w="1181" w:type="dxa"/>
            <w:noWrap/>
            <w:vAlign w:val="bottom"/>
            <w:hideMark/>
          </w:tcPr>
          <w:p w:rsidR="00E5603B" w:rsidRPr="00E5603B" w:rsidRDefault="00E5603B">
            <w:pPr>
              <w:spacing w:line="276" w:lineRule="auto"/>
              <w:rPr>
                <w:sz w:val="22"/>
                <w:szCs w:val="22"/>
              </w:rPr>
            </w:pPr>
          </w:p>
        </w:tc>
        <w:tc>
          <w:tcPr>
            <w:tcW w:w="1356" w:type="dxa"/>
            <w:gridSpan w:val="2"/>
            <w:noWrap/>
            <w:vAlign w:val="bottom"/>
            <w:hideMark/>
          </w:tcPr>
          <w:p w:rsidR="00E5603B" w:rsidRPr="00E5603B" w:rsidRDefault="00E5603B">
            <w:pPr>
              <w:spacing w:line="276" w:lineRule="auto"/>
              <w:rPr>
                <w:sz w:val="22"/>
                <w:szCs w:val="22"/>
              </w:rPr>
            </w:pPr>
          </w:p>
        </w:tc>
        <w:tc>
          <w:tcPr>
            <w:tcW w:w="6058" w:type="dxa"/>
            <w:gridSpan w:val="14"/>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65"/>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356"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351"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81" w:type="dxa"/>
            <w:gridSpan w:val="2"/>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374" w:type="dxa"/>
            <w:gridSpan w:val="4"/>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71" w:type="dxa"/>
            <w:gridSpan w:val="4"/>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081"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356"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166</w:t>
            </w:r>
          </w:p>
        </w:tc>
        <w:tc>
          <w:tcPr>
            <w:tcW w:w="135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166</w:t>
            </w:r>
          </w:p>
        </w:tc>
        <w:tc>
          <w:tcPr>
            <w:tcW w:w="1081"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162</w:t>
            </w:r>
          </w:p>
        </w:tc>
        <w:tc>
          <w:tcPr>
            <w:tcW w:w="1374"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161</w:t>
            </w:r>
          </w:p>
        </w:tc>
        <w:tc>
          <w:tcPr>
            <w:tcW w:w="1171"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162</w:t>
            </w:r>
          </w:p>
        </w:tc>
        <w:tc>
          <w:tcPr>
            <w:tcW w:w="108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157</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356"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137</w:t>
            </w:r>
          </w:p>
        </w:tc>
        <w:tc>
          <w:tcPr>
            <w:tcW w:w="135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129</w:t>
            </w:r>
          </w:p>
        </w:tc>
        <w:tc>
          <w:tcPr>
            <w:tcW w:w="1081"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131</w:t>
            </w:r>
          </w:p>
        </w:tc>
        <w:tc>
          <w:tcPr>
            <w:tcW w:w="1374"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140</w:t>
            </w:r>
          </w:p>
        </w:tc>
        <w:tc>
          <w:tcPr>
            <w:tcW w:w="1171"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141</w:t>
            </w:r>
          </w:p>
        </w:tc>
        <w:tc>
          <w:tcPr>
            <w:tcW w:w="108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141</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356"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140</w:t>
            </w:r>
          </w:p>
        </w:tc>
        <w:tc>
          <w:tcPr>
            <w:tcW w:w="135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140</w:t>
            </w:r>
          </w:p>
        </w:tc>
        <w:tc>
          <w:tcPr>
            <w:tcW w:w="1081"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137</w:t>
            </w:r>
          </w:p>
        </w:tc>
        <w:tc>
          <w:tcPr>
            <w:tcW w:w="1374"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138</w:t>
            </w:r>
          </w:p>
        </w:tc>
        <w:tc>
          <w:tcPr>
            <w:tcW w:w="1171"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160</w:t>
            </w:r>
          </w:p>
        </w:tc>
        <w:tc>
          <w:tcPr>
            <w:tcW w:w="108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150</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356"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142</w:t>
            </w:r>
          </w:p>
        </w:tc>
        <w:tc>
          <w:tcPr>
            <w:tcW w:w="135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142</w:t>
            </w:r>
          </w:p>
        </w:tc>
        <w:tc>
          <w:tcPr>
            <w:tcW w:w="1081" w:type="dxa"/>
            <w:gridSpan w:val="2"/>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126</w:t>
            </w:r>
          </w:p>
        </w:tc>
        <w:tc>
          <w:tcPr>
            <w:tcW w:w="1374"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136</w:t>
            </w:r>
          </w:p>
        </w:tc>
        <w:tc>
          <w:tcPr>
            <w:tcW w:w="1171" w:type="dxa"/>
            <w:gridSpan w:val="4"/>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140</w:t>
            </w:r>
          </w:p>
        </w:tc>
        <w:tc>
          <w:tcPr>
            <w:tcW w:w="108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144</w:t>
            </w:r>
          </w:p>
        </w:tc>
      </w:tr>
    </w:tbl>
    <w:p w:rsidR="00E5603B" w:rsidRDefault="00E5603B">
      <w:r>
        <w:br w:type="page"/>
      </w:r>
    </w:p>
    <w:tbl>
      <w:tblPr>
        <w:tblW w:w="8595" w:type="dxa"/>
        <w:tblInd w:w="93" w:type="dxa"/>
        <w:tblLook w:val="04A0" w:firstRow="1" w:lastRow="0" w:firstColumn="1" w:lastColumn="0" w:noHBand="0" w:noVBand="1"/>
      </w:tblPr>
      <w:tblGrid>
        <w:gridCol w:w="1181"/>
        <w:gridCol w:w="1356"/>
        <w:gridCol w:w="1351"/>
        <w:gridCol w:w="1081"/>
        <w:gridCol w:w="1284"/>
        <w:gridCol w:w="90"/>
        <w:gridCol w:w="1081"/>
        <w:gridCol w:w="90"/>
        <w:gridCol w:w="1081"/>
      </w:tblGrid>
      <w:tr w:rsidR="00E5603B" w:rsidRPr="00E5603B" w:rsidTr="00E5603B">
        <w:trPr>
          <w:trHeight w:val="300"/>
        </w:trPr>
        <w:tc>
          <w:tcPr>
            <w:tcW w:w="8595" w:type="dxa"/>
            <w:gridSpan w:val="9"/>
            <w:noWrap/>
            <w:vAlign w:val="bottom"/>
            <w:hideMark/>
          </w:tcPr>
          <w:p w:rsidR="00E5603B" w:rsidRPr="00E5603B" w:rsidRDefault="00E5603B">
            <w:pPr>
              <w:jc w:val="center"/>
              <w:rPr>
                <w:i/>
                <w:sz w:val="18"/>
                <w:szCs w:val="18"/>
              </w:rPr>
            </w:pPr>
            <w:r w:rsidRPr="00E5603B">
              <w:rPr>
                <w:i/>
                <w:sz w:val="18"/>
                <w:szCs w:val="18"/>
              </w:rPr>
              <w:lastRenderedPageBreak/>
              <w:t>Month End Retail Prices of  </w:t>
            </w:r>
            <w:r w:rsidRPr="00E5603B">
              <w:rPr>
                <w:b/>
                <w:bCs/>
                <w:i/>
                <w:sz w:val="18"/>
                <w:szCs w:val="18"/>
              </w:rPr>
              <w:t xml:space="preserve"> Mustard Oil (Packed) </w:t>
            </w:r>
          </w:p>
        </w:tc>
      </w:tr>
      <w:tr w:rsidR="00E5603B" w:rsidRPr="00E5603B" w:rsidTr="00E5603B">
        <w:trPr>
          <w:trHeight w:val="255"/>
        </w:trPr>
        <w:tc>
          <w:tcPr>
            <w:tcW w:w="1181" w:type="dxa"/>
            <w:noWrap/>
            <w:vAlign w:val="bottom"/>
            <w:hideMark/>
          </w:tcPr>
          <w:p w:rsidR="00E5603B" w:rsidRPr="00E5603B" w:rsidRDefault="00E5603B">
            <w:pPr>
              <w:spacing w:line="276" w:lineRule="auto"/>
              <w:rPr>
                <w:sz w:val="22"/>
                <w:szCs w:val="22"/>
              </w:rPr>
            </w:pPr>
          </w:p>
        </w:tc>
        <w:tc>
          <w:tcPr>
            <w:tcW w:w="1356" w:type="dxa"/>
            <w:noWrap/>
            <w:vAlign w:val="bottom"/>
            <w:hideMark/>
          </w:tcPr>
          <w:p w:rsidR="00E5603B" w:rsidRPr="00E5603B" w:rsidRDefault="00E5603B">
            <w:pPr>
              <w:spacing w:line="276" w:lineRule="auto"/>
              <w:rPr>
                <w:sz w:val="22"/>
                <w:szCs w:val="22"/>
              </w:rPr>
            </w:pPr>
          </w:p>
        </w:tc>
        <w:tc>
          <w:tcPr>
            <w:tcW w:w="6058" w:type="dxa"/>
            <w:gridSpan w:val="7"/>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20"/>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35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35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81"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374"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08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171"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105</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108</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105</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108</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108</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108</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102</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95</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91</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91</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88</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90</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105</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104</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105</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106</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106</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106</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108</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121</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121</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121</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121</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121</w:t>
            </w:r>
          </w:p>
        </w:tc>
      </w:tr>
      <w:tr w:rsidR="00E5603B" w:rsidRPr="00E5603B" w:rsidTr="00E5603B">
        <w:trPr>
          <w:trHeight w:val="300"/>
        </w:trPr>
        <w:tc>
          <w:tcPr>
            <w:tcW w:w="8595" w:type="dxa"/>
            <w:gridSpan w:val="9"/>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Vanaspati (Packed) </w:t>
            </w:r>
          </w:p>
        </w:tc>
      </w:tr>
      <w:tr w:rsidR="00E5603B" w:rsidRPr="00E5603B" w:rsidTr="00E5603B">
        <w:trPr>
          <w:trHeight w:val="210"/>
        </w:trPr>
        <w:tc>
          <w:tcPr>
            <w:tcW w:w="1181" w:type="dxa"/>
            <w:noWrap/>
            <w:vAlign w:val="bottom"/>
            <w:hideMark/>
          </w:tcPr>
          <w:p w:rsidR="00E5603B" w:rsidRPr="00E5603B" w:rsidRDefault="00E5603B">
            <w:pPr>
              <w:spacing w:line="276" w:lineRule="auto"/>
              <w:rPr>
                <w:sz w:val="22"/>
                <w:szCs w:val="22"/>
              </w:rPr>
            </w:pPr>
          </w:p>
        </w:tc>
        <w:tc>
          <w:tcPr>
            <w:tcW w:w="1356" w:type="dxa"/>
            <w:noWrap/>
            <w:vAlign w:val="bottom"/>
            <w:hideMark/>
          </w:tcPr>
          <w:p w:rsidR="00E5603B" w:rsidRPr="00E5603B" w:rsidRDefault="00E5603B">
            <w:pPr>
              <w:spacing w:line="276" w:lineRule="auto"/>
              <w:rPr>
                <w:sz w:val="22"/>
                <w:szCs w:val="22"/>
              </w:rPr>
            </w:pPr>
          </w:p>
        </w:tc>
        <w:tc>
          <w:tcPr>
            <w:tcW w:w="6058" w:type="dxa"/>
            <w:gridSpan w:val="7"/>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65"/>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35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35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81"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284"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71"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171"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88</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87</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81</w:t>
            </w:r>
          </w:p>
        </w:tc>
        <w:tc>
          <w:tcPr>
            <w:tcW w:w="1284"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77</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77</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76</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97</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88</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88</w:t>
            </w:r>
          </w:p>
        </w:tc>
        <w:tc>
          <w:tcPr>
            <w:tcW w:w="1284"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90</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79</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74</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78</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74</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65</w:t>
            </w:r>
          </w:p>
        </w:tc>
        <w:tc>
          <w:tcPr>
            <w:tcW w:w="1284"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64</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63</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55</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87</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88</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86</w:t>
            </w:r>
          </w:p>
        </w:tc>
        <w:tc>
          <w:tcPr>
            <w:tcW w:w="1284"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86</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88</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88</w:t>
            </w:r>
          </w:p>
        </w:tc>
      </w:tr>
      <w:tr w:rsidR="00E5603B" w:rsidRPr="00E5603B" w:rsidTr="00E5603B">
        <w:trPr>
          <w:trHeight w:val="300"/>
        </w:trPr>
        <w:tc>
          <w:tcPr>
            <w:tcW w:w="8595" w:type="dxa"/>
            <w:gridSpan w:val="9"/>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Soya Oil (Packed) </w:t>
            </w:r>
          </w:p>
        </w:tc>
      </w:tr>
      <w:tr w:rsidR="00E5603B" w:rsidRPr="00E5603B" w:rsidTr="00E5603B">
        <w:trPr>
          <w:trHeight w:val="225"/>
        </w:trPr>
        <w:tc>
          <w:tcPr>
            <w:tcW w:w="1181" w:type="dxa"/>
            <w:noWrap/>
            <w:vAlign w:val="bottom"/>
            <w:hideMark/>
          </w:tcPr>
          <w:p w:rsidR="00E5603B" w:rsidRPr="00E5603B" w:rsidRDefault="00E5603B">
            <w:pPr>
              <w:spacing w:line="276" w:lineRule="auto"/>
              <w:rPr>
                <w:sz w:val="22"/>
                <w:szCs w:val="22"/>
              </w:rPr>
            </w:pPr>
          </w:p>
        </w:tc>
        <w:tc>
          <w:tcPr>
            <w:tcW w:w="1356" w:type="dxa"/>
            <w:noWrap/>
            <w:vAlign w:val="bottom"/>
            <w:hideMark/>
          </w:tcPr>
          <w:p w:rsidR="00E5603B" w:rsidRPr="00E5603B" w:rsidRDefault="00E5603B">
            <w:pPr>
              <w:spacing w:line="276" w:lineRule="auto"/>
              <w:rPr>
                <w:sz w:val="22"/>
                <w:szCs w:val="22"/>
              </w:rPr>
            </w:pPr>
          </w:p>
        </w:tc>
        <w:tc>
          <w:tcPr>
            <w:tcW w:w="6058" w:type="dxa"/>
            <w:gridSpan w:val="7"/>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50"/>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35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35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81"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374"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08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171"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95</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97</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94</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94</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97</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97</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90</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90</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82</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88</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84</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81</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88</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86</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86</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86</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88</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88</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NR</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r>
      <w:tr w:rsidR="00E5603B" w:rsidRPr="00E5603B" w:rsidTr="00E5603B">
        <w:trPr>
          <w:trHeight w:val="300"/>
        </w:trPr>
        <w:tc>
          <w:tcPr>
            <w:tcW w:w="8595" w:type="dxa"/>
            <w:gridSpan w:val="9"/>
            <w:noWrap/>
            <w:vAlign w:val="bottom"/>
          </w:tcPr>
          <w:p w:rsidR="00E5603B" w:rsidRPr="00E5603B" w:rsidRDefault="00E5603B">
            <w:pPr>
              <w:jc w:val="center"/>
              <w:rPr>
                <w:i/>
                <w:sz w:val="18"/>
                <w:szCs w:val="18"/>
              </w:rPr>
            </w:pPr>
          </w:p>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Sunflower Oil (Packed) </w:t>
            </w:r>
          </w:p>
        </w:tc>
      </w:tr>
      <w:tr w:rsidR="00E5603B" w:rsidRPr="00E5603B" w:rsidTr="00E5603B">
        <w:trPr>
          <w:trHeight w:val="225"/>
        </w:trPr>
        <w:tc>
          <w:tcPr>
            <w:tcW w:w="1181" w:type="dxa"/>
            <w:noWrap/>
            <w:vAlign w:val="bottom"/>
            <w:hideMark/>
          </w:tcPr>
          <w:p w:rsidR="00E5603B" w:rsidRPr="00E5603B" w:rsidRDefault="00E5603B">
            <w:pPr>
              <w:spacing w:line="276" w:lineRule="auto"/>
              <w:rPr>
                <w:sz w:val="22"/>
                <w:szCs w:val="22"/>
              </w:rPr>
            </w:pPr>
          </w:p>
        </w:tc>
        <w:tc>
          <w:tcPr>
            <w:tcW w:w="1356" w:type="dxa"/>
            <w:noWrap/>
            <w:vAlign w:val="bottom"/>
            <w:hideMark/>
          </w:tcPr>
          <w:p w:rsidR="00E5603B" w:rsidRPr="00E5603B" w:rsidRDefault="00E5603B">
            <w:pPr>
              <w:spacing w:line="276" w:lineRule="auto"/>
              <w:rPr>
                <w:sz w:val="22"/>
                <w:szCs w:val="22"/>
              </w:rPr>
            </w:pPr>
          </w:p>
        </w:tc>
        <w:tc>
          <w:tcPr>
            <w:tcW w:w="6058" w:type="dxa"/>
            <w:gridSpan w:val="7"/>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35"/>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35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35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81"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284"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261" w:type="dxa"/>
            <w:gridSpan w:val="3"/>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08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107</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107</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106</w:t>
            </w:r>
          </w:p>
        </w:tc>
        <w:tc>
          <w:tcPr>
            <w:tcW w:w="1284"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106</w:t>
            </w:r>
          </w:p>
        </w:tc>
        <w:tc>
          <w:tcPr>
            <w:tcW w:w="1261"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108</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108</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91</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95</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96</w:t>
            </w:r>
          </w:p>
        </w:tc>
        <w:tc>
          <w:tcPr>
            <w:tcW w:w="1284"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96</w:t>
            </w:r>
          </w:p>
        </w:tc>
        <w:tc>
          <w:tcPr>
            <w:tcW w:w="1261"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96</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96</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95</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90</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93</w:t>
            </w:r>
          </w:p>
        </w:tc>
        <w:tc>
          <w:tcPr>
            <w:tcW w:w="1284"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93</w:t>
            </w:r>
          </w:p>
        </w:tc>
        <w:tc>
          <w:tcPr>
            <w:tcW w:w="1261"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94</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94</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92</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93</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91</w:t>
            </w:r>
          </w:p>
        </w:tc>
        <w:tc>
          <w:tcPr>
            <w:tcW w:w="1284"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93</w:t>
            </w:r>
          </w:p>
        </w:tc>
        <w:tc>
          <w:tcPr>
            <w:tcW w:w="1261" w:type="dxa"/>
            <w:gridSpan w:val="3"/>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93</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93</w:t>
            </w:r>
          </w:p>
        </w:tc>
      </w:tr>
      <w:tr w:rsidR="00E5603B" w:rsidRPr="00E5603B" w:rsidTr="00E5603B">
        <w:trPr>
          <w:trHeight w:val="300"/>
        </w:trPr>
        <w:tc>
          <w:tcPr>
            <w:tcW w:w="8595" w:type="dxa"/>
            <w:gridSpan w:val="9"/>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Palm Oil (Packed) </w:t>
            </w:r>
          </w:p>
        </w:tc>
      </w:tr>
      <w:tr w:rsidR="00E5603B" w:rsidRPr="00E5603B" w:rsidTr="00E5603B">
        <w:trPr>
          <w:trHeight w:val="180"/>
        </w:trPr>
        <w:tc>
          <w:tcPr>
            <w:tcW w:w="1181" w:type="dxa"/>
            <w:noWrap/>
            <w:vAlign w:val="bottom"/>
            <w:hideMark/>
          </w:tcPr>
          <w:p w:rsidR="00E5603B" w:rsidRPr="00E5603B" w:rsidRDefault="00E5603B">
            <w:pPr>
              <w:spacing w:line="276" w:lineRule="auto"/>
              <w:rPr>
                <w:sz w:val="22"/>
                <w:szCs w:val="22"/>
              </w:rPr>
            </w:pPr>
          </w:p>
        </w:tc>
        <w:tc>
          <w:tcPr>
            <w:tcW w:w="1356" w:type="dxa"/>
            <w:noWrap/>
            <w:vAlign w:val="bottom"/>
            <w:hideMark/>
          </w:tcPr>
          <w:p w:rsidR="00E5603B" w:rsidRPr="00E5603B" w:rsidRDefault="00E5603B">
            <w:pPr>
              <w:spacing w:line="276" w:lineRule="auto"/>
              <w:rPr>
                <w:sz w:val="22"/>
                <w:szCs w:val="22"/>
              </w:rPr>
            </w:pPr>
          </w:p>
        </w:tc>
        <w:tc>
          <w:tcPr>
            <w:tcW w:w="6058" w:type="dxa"/>
            <w:gridSpan w:val="7"/>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65"/>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35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35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81"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374"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71"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08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NR</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73</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63</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63</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63</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62</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62</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70</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68</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56</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56</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55</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55</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71</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68</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60</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59</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56</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58</w:t>
            </w:r>
          </w:p>
        </w:tc>
      </w:tr>
      <w:tr w:rsidR="00E5603B" w:rsidRPr="00E5603B" w:rsidTr="00E5603B">
        <w:trPr>
          <w:trHeight w:val="300"/>
        </w:trPr>
        <w:tc>
          <w:tcPr>
            <w:tcW w:w="8595" w:type="dxa"/>
            <w:gridSpan w:val="9"/>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Gur </w:t>
            </w:r>
          </w:p>
        </w:tc>
      </w:tr>
      <w:tr w:rsidR="00E5603B" w:rsidRPr="00E5603B" w:rsidTr="00E5603B">
        <w:trPr>
          <w:trHeight w:val="225"/>
        </w:trPr>
        <w:tc>
          <w:tcPr>
            <w:tcW w:w="1181" w:type="dxa"/>
            <w:noWrap/>
            <w:vAlign w:val="bottom"/>
            <w:hideMark/>
          </w:tcPr>
          <w:p w:rsidR="00E5603B" w:rsidRPr="00E5603B" w:rsidRDefault="00E5603B">
            <w:pPr>
              <w:spacing w:line="276" w:lineRule="auto"/>
              <w:rPr>
                <w:sz w:val="22"/>
                <w:szCs w:val="22"/>
              </w:rPr>
            </w:pPr>
          </w:p>
        </w:tc>
        <w:tc>
          <w:tcPr>
            <w:tcW w:w="1356" w:type="dxa"/>
            <w:noWrap/>
            <w:vAlign w:val="bottom"/>
            <w:hideMark/>
          </w:tcPr>
          <w:p w:rsidR="00E5603B" w:rsidRPr="00E5603B" w:rsidRDefault="00E5603B">
            <w:pPr>
              <w:spacing w:line="276" w:lineRule="auto"/>
              <w:rPr>
                <w:sz w:val="22"/>
                <w:szCs w:val="22"/>
              </w:rPr>
            </w:pPr>
          </w:p>
        </w:tc>
        <w:tc>
          <w:tcPr>
            <w:tcW w:w="6058" w:type="dxa"/>
            <w:gridSpan w:val="7"/>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65"/>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35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35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81"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374"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71" w:type="dxa"/>
            <w:gridSpan w:val="2"/>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08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43</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41</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40</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38</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38</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37</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45</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46</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48</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48</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47</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47</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NR</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37</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38</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35</w:t>
            </w:r>
          </w:p>
        </w:tc>
        <w:tc>
          <w:tcPr>
            <w:tcW w:w="1374"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37</w:t>
            </w:r>
          </w:p>
        </w:tc>
        <w:tc>
          <w:tcPr>
            <w:tcW w:w="1171" w:type="dxa"/>
            <w:gridSpan w:val="2"/>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37</w:t>
            </w:r>
          </w:p>
        </w:tc>
        <w:tc>
          <w:tcPr>
            <w:tcW w:w="10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39</w:t>
            </w:r>
          </w:p>
        </w:tc>
      </w:tr>
    </w:tbl>
    <w:p w:rsidR="00E5603B" w:rsidRDefault="00E5603B">
      <w:r>
        <w:br w:type="page"/>
      </w:r>
    </w:p>
    <w:tbl>
      <w:tblPr>
        <w:tblW w:w="8595" w:type="dxa"/>
        <w:tblInd w:w="93" w:type="dxa"/>
        <w:tblLook w:val="04A0" w:firstRow="1" w:lastRow="0" w:firstColumn="1" w:lastColumn="0" w:noHBand="0" w:noVBand="1"/>
      </w:tblPr>
      <w:tblGrid>
        <w:gridCol w:w="1181"/>
        <w:gridCol w:w="1356"/>
        <w:gridCol w:w="1351"/>
        <w:gridCol w:w="1081"/>
        <w:gridCol w:w="1159"/>
        <w:gridCol w:w="1181"/>
        <w:gridCol w:w="1286"/>
      </w:tblGrid>
      <w:tr w:rsidR="00E5603B" w:rsidRPr="00E5603B" w:rsidTr="00E5603B">
        <w:trPr>
          <w:trHeight w:val="300"/>
        </w:trPr>
        <w:tc>
          <w:tcPr>
            <w:tcW w:w="8595" w:type="dxa"/>
            <w:gridSpan w:val="7"/>
            <w:noWrap/>
            <w:vAlign w:val="bottom"/>
            <w:hideMark/>
          </w:tcPr>
          <w:p w:rsidR="00E5603B" w:rsidRPr="00E5603B" w:rsidRDefault="00E5603B">
            <w:pPr>
              <w:jc w:val="center"/>
              <w:rPr>
                <w:i/>
                <w:sz w:val="18"/>
                <w:szCs w:val="18"/>
              </w:rPr>
            </w:pPr>
            <w:r w:rsidRPr="00E5603B">
              <w:rPr>
                <w:i/>
                <w:sz w:val="18"/>
                <w:szCs w:val="18"/>
              </w:rPr>
              <w:lastRenderedPageBreak/>
              <w:t>Month End Retail Prices of  </w:t>
            </w:r>
            <w:r w:rsidRPr="00E5603B">
              <w:rPr>
                <w:b/>
                <w:bCs/>
                <w:i/>
                <w:sz w:val="18"/>
                <w:szCs w:val="18"/>
              </w:rPr>
              <w:t xml:space="preserve"> Tea Loose </w:t>
            </w:r>
          </w:p>
        </w:tc>
      </w:tr>
      <w:tr w:rsidR="00E5603B" w:rsidRPr="00E5603B" w:rsidTr="00E5603B">
        <w:trPr>
          <w:trHeight w:val="210"/>
        </w:trPr>
        <w:tc>
          <w:tcPr>
            <w:tcW w:w="1181" w:type="dxa"/>
            <w:noWrap/>
            <w:vAlign w:val="bottom"/>
            <w:hideMark/>
          </w:tcPr>
          <w:p w:rsidR="00E5603B" w:rsidRPr="00E5603B" w:rsidRDefault="00E5603B">
            <w:pPr>
              <w:spacing w:line="276" w:lineRule="auto"/>
              <w:rPr>
                <w:sz w:val="22"/>
                <w:szCs w:val="22"/>
              </w:rPr>
            </w:pPr>
          </w:p>
        </w:tc>
        <w:tc>
          <w:tcPr>
            <w:tcW w:w="1356" w:type="dxa"/>
            <w:noWrap/>
            <w:vAlign w:val="bottom"/>
            <w:hideMark/>
          </w:tcPr>
          <w:p w:rsidR="00E5603B" w:rsidRPr="00E5603B" w:rsidRDefault="00E5603B">
            <w:pPr>
              <w:spacing w:line="276" w:lineRule="auto"/>
              <w:rPr>
                <w:sz w:val="22"/>
                <w:szCs w:val="22"/>
              </w:rPr>
            </w:pPr>
          </w:p>
        </w:tc>
        <w:tc>
          <w:tcPr>
            <w:tcW w:w="6058" w:type="dxa"/>
            <w:gridSpan w:val="5"/>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80"/>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35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35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81"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159"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8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28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177</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180</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185</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188</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190</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200</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220</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260</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270</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280</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280</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280</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120</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120</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120</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120</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NR</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120</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260</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260</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260</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260</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260</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260</w:t>
            </w:r>
          </w:p>
        </w:tc>
      </w:tr>
      <w:tr w:rsidR="00E5603B" w:rsidRPr="00E5603B" w:rsidTr="00E5603B">
        <w:trPr>
          <w:trHeight w:val="300"/>
        </w:trPr>
        <w:tc>
          <w:tcPr>
            <w:tcW w:w="8595" w:type="dxa"/>
            <w:gridSpan w:val="7"/>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Salt Pack (</w:t>
            </w:r>
            <w:proofErr w:type="spellStart"/>
            <w:r w:rsidRPr="00E5603B">
              <w:rPr>
                <w:b/>
                <w:bCs/>
                <w:i/>
                <w:sz w:val="18"/>
                <w:szCs w:val="18"/>
              </w:rPr>
              <w:t>Iodised</w:t>
            </w:r>
            <w:proofErr w:type="spellEnd"/>
            <w:r w:rsidRPr="00E5603B">
              <w:rPr>
                <w:b/>
                <w:bCs/>
                <w:i/>
                <w:sz w:val="18"/>
                <w:szCs w:val="18"/>
              </w:rPr>
              <w:t xml:space="preserve">) </w:t>
            </w:r>
          </w:p>
        </w:tc>
      </w:tr>
      <w:tr w:rsidR="00E5603B" w:rsidRPr="00E5603B" w:rsidTr="00E5603B">
        <w:trPr>
          <w:trHeight w:val="210"/>
        </w:trPr>
        <w:tc>
          <w:tcPr>
            <w:tcW w:w="1181" w:type="dxa"/>
            <w:noWrap/>
            <w:vAlign w:val="bottom"/>
            <w:hideMark/>
          </w:tcPr>
          <w:p w:rsidR="00E5603B" w:rsidRPr="00E5603B" w:rsidRDefault="00E5603B">
            <w:pPr>
              <w:spacing w:line="276" w:lineRule="auto"/>
              <w:rPr>
                <w:sz w:val="22"/>
                <w:szCs w:val="22"/>
              </w:rPr>
            </w:pPr>
          </w:p>
        </w:tc>
        <w:tc>
          <w:tcPr>
            <w:tcW w:w="1356" w:type="dxa"/>
            <w:noWrap/>
            <w:vAlign w:val="bottom"/>
            <w:hideMark/>
          </w:tcPr>
          <w:p w:rsidR="00E5603B" w:rsidRPr="00E5603B" w:rsidRDefault="00E5603B">
            <w:pPr>
              <w:spacing w:line="276" w:lineRule="auto"/>
              <w:rPr>
                <w:sz w:val="22"/>
                <w:szCs w:val="22"/>
              </w:rPr>
            </w:pPr>
          </w:p>
        </w:tc>
        <w:tc>
          <w:tcPr>
            <w:tcW w:w="6058" w:type="dxa"/>
            <w:gridSpan w:val="5"/>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35"/>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35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35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81"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159"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8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28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16</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15</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16</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8</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8</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16</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r>
      <w:tr w:rsidR="00E5603B" w:rsidRPr="00E5603B" w:rsidTr="00E5603B">
        <w:trPr>
          <w:trHeight w:val="300"/>
        </w:trPr>
        <w:tc>
          <w:tcPr>
            <w:tcW w:w="8595" w:type="dxa"/>
            <w:gridSpan w:val="7"/>
            <w:noWrap/>
            <w:vAlign w:val="bottom"/>
          </w:tcPr>
          <w:p w:rsidR="00E5603B" w:rsidRPr="00E5603B" w:rsidRDefault="00E5603B">
            <w:pPr>
              <w:jc w:val="center"/>
              <w:rPr>
                <w:i/>
                <w:sz w:val="18"/>
                <w:szCs w:val="18"/>
              </w:rPr>
            </w:pPr>
          </w:p>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Potato </w:t>
            </w:r>
          </w:p>
        </w:tc>
      </w:tr>
      <w:tr w:rsidR="00E5603B" w:rsidRPr="00E5603B" w:rsidTr="00E5603B">
        <w:trPr>
          <w:trHeight w:val="225"/>
        </w:trPr>
        <w:tc>
          <w:tcPr>
            <w:tcW w:w="1181" w:type="dxa"/>
            <w:noWrap/>
            <w:vAlign w:val="bottom"/>
            <w:hideMark/>
          </w:tcPr>
          <w:p w:rsidR="00E5603B" w:rsidRPr="00E5603B" w:rsidRDefault="00E5603B">
            <w:pPr>
              <w:spacing w:line="276" w:lineRule="auto"/>
              <w:rPr>
                <w:sz w:val="22"/>
                <w:szCs w:val="22"/>
              </w:rPr>
            </w:pPr>
          </w:p>
        </w:tc>
        <w:tc>
          <w:tcPr>
            <w:tcW w:w="1356" w:type="dxa"/>
            <w:noWrap/>
            <w:vAlign w:val="bottom"/>
            <w:hideMark/>
          </w:tcPr>
          <w:p w:rsidR="00E5603B" w:rsidRPr="00E5603B" w:rsidRDefault="00E5603B">
            <w:pPr>
              <w:spacing w:line="276" w:lineRule="auto"/>
              <w:rPr>
                <w:sz w:val="22"/>
                <w:szCs w:val="22"/>
              </w:rPr>
            </w:pPr>
          </w:p>
        </w:tc>
        <w:tc>
          <w:tcPr>
            <w:tcW w:w="6058" w:type="dxa"/>
            <w:gridSpan w:val="5"/>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180"/>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35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35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81"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159"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8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28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19</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18</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17</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12</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23</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18</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17</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19</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19</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22</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15</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14</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14</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15</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12</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21</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22</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18</w:t>
            </w:r>
          </w:p>
        </w:tc>
      </w:tr>
      <w:tr w:rsidR="00E5603B" w:rsidRPr="00E5603B" w:rsidTr="00E5603B">
        <w:trPr>
          <w:trHeight w:val="300"/>
        </w:trPr>
        <w:tc>
          <w:tcPr>
            <w:tcW w:w="8595" w:type="dxa"/>
            <w:gridSpan w:val="7"/>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Onion </w:t>
            </w:r>
          </w:p>
        </w:tc>
      </w:tr>
      <w:tr w:rsidR="00E5603B" w:rsidRPr="00E5603B" w:rsidTr="00E5603B">
        <w:trPr>
          <w:trHeight w:val="300"/>
        </w:trPr>
        <w:tc>
          <w:tcPr>
            <w:tcW w:w="1181" w:type="dxa"/>
            <w:noWrap/>
            <w:vAlign w:val="bottom"/>
            <w:hideMark/>
          </w:tcPr>
          <w:p w:rsidR="00E5603B" w:rsidRPr="00E5603B" w:rsidRDefault="00E5603B">
            <w:pPr>
              <w:spacing w:line="276" w:lineRule="auto"/>
              <w:rPr>
                <w:sz w:val="22"/>
                <w:szCs w:val="22"/>
              </w:rPr>
            </w:pPr>
          </w:p>
        </w:tc>
        <w:tc>
          <w:tcPr>
            <w:tcW w:w="1356" w:type="dxa"/>
            <w:noWrap/>
            <w:vAlign w:val="bottom"/>
            <w:hideMark/>
          </w:tcPr>
          <w:p w:rsidR="00E5603B" w:rsidRPr="00E5603B" w:rsidRDefault="00E5603B">
            <w:pPr>
              <w:spacing w:line="276" w:lineRule="auto"/>
              <w:rPr>
                <w:sz w:val="22"/>
                <w:szCs w:val="22"/>
              </w:rPr>
            </w:pPr>
          </w:p>
        </w:tc>
        <w:tc>
          <w:tcPr>
            <w:tcW w:w="6058" w:type="dxa"/>
            <w:gridSpan w:val="5"/>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35"/>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35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35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81" w:type="dxa"/>
            <w:tcBorders>
              <w:top w:val="single" w:sz="4" w:space="0" w:color="auto"/>
              <w:left w:val="nil"/>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159"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8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28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19</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21</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23</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32</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14</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14</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19</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18</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18</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29</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18</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28</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13</w:t>
            </w:r>
          </w:p>
        </w:tc>
        <w:tc>
          <w:tcPr>
            <w:tcW w:w="135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12</w:t>
            </w:r>
          </w:p>
        </w:tc>
        <w:tc>
          <w:tcPr>
            <w:tcW w:w="1081" w:type="dxa"/>
            <w:tcBorders>
              <w:top w:val="nil"/>
              <w:left w:val="nil"/>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18</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23</w:t>
            </w:r>
          </w:p>
        </w:tc>
      </w:tr>
      <w:tr w:rsidR="00E5603B" w:rsidRPr="00E5603B" w:rsidTr="00E5603B">
        <w:trPr>
          <w:trHeight w:val="300"/>
        </w:trPr>
        <w:tc>
          <w:tcPr>
            <w:tcW w:w="8595" w:type="dxa"/>
            <w:gridSpan w:val="7"/>
            <w:noWrap/>
            <w:vAlign w:val="bottom"/>
            <w:hideMark/>
          </w:tcPr>
          <w:p w:rsidR="00E5603B" w:rsidRPr="00E5603B" w:rsidRDefault="00E5603B">
            <w:pPr>
              <w:jc w:val="center"/>
              <w:rPr>
                <w:i/>
                <w:sz w:val="18"/>
                <w:szCs w:val="18"/>
              </w:rPr>
            </w:pPr>
            <w:r w:rsidRPr="00E5603B">
              <w:rPr>
                <w:i/>
                <w:sz w:val="18"/>
                <w:szCs w:val="18"/>
              </w:rPr>
              <w:t>Month End Retail Prices of  </w:t>
            </w:r>
            <w:r w:rsidRPr="00E5603B">
              <w:rPr>
                <w:b/>
                <w:bCs/>
                <w:i/>
                <w:sz w:val="18"/>
                <w:szCs w:val="18"/>
              </w:rPr>
              <w:t xml:space="preserve"> Tomato </w:t>
            </w:r>
          </w:p>
        </w:tc>
      </w:tr>
      <w:tr w:rsidR="00E5603B" w:rsidRPr="00E5603B" w:rsidTr="00E5603B">
        <w:trPr>
          <w:trHeight w:val="300"/>
        </w:trPr>
        <w:tc>
          <w:tcPr>
            <w:tcW w:w="1181" w:type="dxa"/>
            <w:noWrap/>
            <w:vAlign w:val="bottom"/>
            <w:hideMark/>
          </w:tcPr>
          <w:p w:rsidR="00E5603B" w:rsidRPr="00E5603B" w:rsidRDefault="00E5603B">
            <w:pPr>
              <w:spacing w:line="276" w:lineRule="auto"/>
              <w:rPr>
                <w:sz w:val="22"/>
                <w:szCs w:val="22"/>
              </w:rPr>
            </w:pPr>
          </w:p>
        </w:tc>
        <w:tc>
          <w:tcPr>
            <w:tcW w:w="1356" w:type="dxa"/>
            <w:noWrap/>
            <w:vAlign w:val="bottom"/>
            <w:hideMark/>
          </w:tcPr>
          <w:p w:rsidR="00E5603B" w:rsidRPr="00E5603B" w:rsidRDefault="00E5603B">
            <w:pPr>
              <w:spacing w:line="276" w:lineRule="auto"/>
              <w:rPr>
                <w:sz w:val="22"/>
                <w:szCs w:val="22"/>
              </w:rPr>
            </w:pPr>
          </w:p>
        </w:tc>
        <w:tc>
          <w:tcPr>
            <w:tcW w:w="6058" w:type="dxa"/>
            <w:gridSpan w:val="5"/>
            <w:noWrap/>
            <w:vAlign w:val="bottom"/>
            <w:hideMark/>
          </w:tcPr>
          <w:p w:rsidR="00E5603B" w:rsidRPr="00E5603B" w:rsidRDefault="00E5603B">
            <w:pPr>
              <w:jc w:val="right"/>
              <w:rPr>
                <w:b/>
                <w:bCs/>
                <w:i/>
                <w:sz w:val="18"/>
                <w:szCs w:val="18"/>
              </w:rPr>
            </w:pPr>
            <w:r w:rsidRPr="00E5603B">
              <w:rPr>
                <w:b/>
                <w:bCs/>
                <w:i/>
                <w:sz w:val="18"/>
                <w:szCs w:val="18"/>
              </w:rPr>
              <w:t>Unit: (Rs</w:t>
            </w:r>
            <w:proofErr w:type="gramStart"/>
            <w:r w:rsidRPr="00E5603B">
              <w:rPr>
                <w:b/>
                <w:bCs/>
                <w:i/>
                <w:sz w:val="18"/>
                <w:szCs w:val="18"/>
              </w:rPr>
              <w:t>./</w:t>
            </w:r>
            <w:proofErr w:type="gramEnd"/>
            <w:r w:rsidRPr="00E5603B">
              <w:rPr>
                <w:b/>
                <w:bCs/>
                <w:i/>
                <w:sz w:val="18"/>
                <w:szCs w:val="18"/>
              </w:rPr>
              <w:t>Kg.)     </w:t>
            </w:r>
          </w:p>
        </w:tc>
      </w:tr>
      <w:tr w:rsidR="00E5603B" w:rsidRPr="00E5603B" w:rsidTr="00E5603B">
        <w:trPr>
          <w:trHeight w:val="450"/>
        </w:trPr>
        <w:tc>
          <w:tcPr>
            <w:tcW w:w="1181" w:type="dxa"/>
            <w:tcBorders>
              <w:top w:val="single" w:sz="4" w:space="0" w:color="000000"/>
              <w:left w:val="single" w:sz="4" w:space="0" w:color="000000"/>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Centre</w:t>
            </w:r>
          </w:p>
        </w:tc>
        <w:tc>
          <w:tcPr>
            <w:tcW w:w="135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Aug. 31, 2012</w:t>
            </w:r>
          </w:p>
        </w:tc>
        <w:tc>
          <w:tcPr>
            <w:tcW w:w="1351" w:type="dxa"/>
            <w:tcBorders>
              <w:top w:val="single" w:sz="4" w:space="0" w:color="000000"/>
              <w:left w:val="nil"/>
              <w:bottom w:val="single" w:sz="4" w:space="0" w:color="000000"/>
              <w:right w:val="nil"/>
            </w:tcBorders>
            <w:vAlign w:val="center"/>
            <w:hideMark/>
          </w:tcPr>
          <w:p w:rsidR="00E5603B" w:rsidRPr="00E5603B" w:rsidRDefault="00E5603B">
            <w:pPr>
              <w:jc w:val="center"/>
              <w:rPr>
                <w:b/>
                <w:bCs/>
                <w:i/>
                <w:sz w:val="18"/>
                <w:szCs w:val="18"/>
              </w:rPr>
            </w:pPr>
            <w:r w:rsidRPr="00E5603B">
              <w:rPr>
                <w:b/>
                <w:bCs/>
                <w:i/>
                <w:sz w:val="18"/>
                <w:szCs w:val="18"/>
              </w:rPr>
              <w:t>Sep. 28,       2012</w:t>
            </w:r>
          </w:p>
        </w:tc>
        <w:tc>
          <w:tcPr>
            <w:tcW w:w="1081" w:type="dxa"/>
            <w:tcBorders>
              <w:top w:val="single" w:sz="4" w:space="0" w:color="auto"/>
              <w:left w:val="single" w:sz="4" w:space="0" w:color="auto"/>
              <w:bottom w:val="single" w:sz="4" w:space="0" w:color="auto"/>
              <w:right w:val="single" w:sz="4" w:space="0" w:color="auto"/>
            </w:tcBorders>
            <w:vAlign w:val="center"/>
            <w:hideMark/>
          </w:tcPr>
          <w:p w:rsidR="00E5603B" w:rsidRPr="00E5603B" w:rsidRDefault="00E5603B">
            <w:pPr>
              <w:jc w:val="center"/>
              <w:rPr>
                <w:b/>
                <w:bCs/>
                <w:i/>
                <w:sz w:val="18"/>
                <w:szCs w:val="18"/>
              </w:rPr>
            </w:pPr>
            <w:r w:rsidRPr="00E5603B">
              <w:rPr>
                <w:b/>
                <w:bCs/>
                <w:i/>
                <w:sz w:val="18"/>
                <w:szCs w:val="18"/>
              </w:rPr>
              <w:t>Oct. 31, 2012</w:t>
            </w:r>
          </w:p>
        </w:tc>
        <w:tc>
          <w:tcPr>
            <w:tcW w:w="1159"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Nov. 30, 2012</w:t>
            </w:r>
          </w:p>
        </w:tc>
        <w:tc>
          <w:tcPr>
            <w:tcW w:w="1181"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Dec. 31, 2012</w:t>
            </w:r>
          </w:p>
        </w:tc>
        <w:tc>
          <w:tcPr>
            <w:tcW w:w="1286" w:type="dxa"/>
            <w:tcBorders>
              <w:top w:val="single" w:sz="4" w:space="0" w:color="000000"/>
              <w:left w:val="nil"/>
              <w:bottom w:val="single" w:sz="4" w:space="0" w:color="000000"/>
              <w:right w:val="single" w:sz="4" w:space="0" w:color="000000"/>
            </w:tcBorders>
            <w:vAlign w:val="center"/>
            <w:hideMark/>
          </w:tcPr>
          <w:p w:rsidR="00E5603B" w:rsidRPr="00E5603B" w:rsidRDefault="00E5603B">
            <w:pPr>
              <w:jc w:val="center"/>
              <w:rPr>
                <w:b/>
                <w:bCs/>
                <w:i/>
                <w:sz w:val="18"/>
                <w:szCs w:val="18"/>
              </w:rPr>
            </w:pPr>
            <w:r w:rsidRPr="00E5603B">
              <w:rPr>
                <w:b/>
                <w:bCs/>
                <w:i/>
                <w:sz w:val="18"/>
                <w:szCs w:val="18"/>
              </w:rPr>
              <w:t>Jan. 31, 2013</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DELHI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27</w:t>
            </w:r>
          </w:p>
        </w:tc>
        <w:tc>
          <w:tcPr>
            <w:tcW w:w="1351" w:type="dxa"/>
            <w:tcBorders>
              <w:top w:val="nil"/>
              <w:left w:val="nil"/>
              <w:bottom w:val="single" w:sz="4" w:space="0" w:color="000000"/>
              <w:right w:val="nil"/>
            </w:tcBorders>
            <w:vAlign w:val="bottom"/>
            <w:hideMark/>
          </w:tcPr>
          <w:p w:rsidR="00E5603B" w:rsidRPr="00E5603B" w:rsidRDefault="00E5603B">
            <w:pPr>
              <w:jc w:val="center"/>
              <w:rPr>
                <w:i/>
                <w:sz w:val="18"/>
                <w:szCs w:val="18"/>
              </w:rPr>
            </w:pPr>
            <w:r w:rsidRPr="00E5603B">
              <w:rPr>
                <w:i/>
                <w:sz w:val="18"/>
                <w:szCs w:val="18"/>
              </w:rPr>
              <w:t>21</w:t>
            </w:r>
          </w:p>
        </w:tc>
        <w:tc>
          <w:tcPr>
            <w:tcW w:w="1081" w:type="dxa"/>
            <w:tcBorders>
              <w:top w:val="nil"/>
              <w:left w:val="single" w:sz="4" w:space="0" w:color="auto"/>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20</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18</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14</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15</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MUMBAI</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351" w:type="dxa"/>
            <w:tcBorders>
              <w:top w:val="nil"/>
              <w:left w:val="nil"/>
              <w:bottom w:val="single" w:sz="4" w:space="0" w:color="000000"/>
              <w:right w:val="nil"/>
            </w:tcBorders>
            <w:vAlign w:val="bottom"/>
            <w:hideMark/>
          </w:tcPr>
          <w:p w:rsidR="00E5603B" w:rsidRPr="00E5603B" w:rsidRDefault="00E5603B">
            <w:pPr>
              <w:jc w:val="center"/>
              <w:rPr>
                <w:i/>
                <w:sz w:val="18"/>
                <w:szCs w:val="18"/>
              </w:rPr>
            </w:pPr>
            <w:r w:rsidRPr="00E5603B">
              <w:rPr>
                <w:i/>
                <w:sz w:val="18"/>
                <w:szCs w:val="18"/>
              </w:rPr>
              <w:t>16</w:t>
            </w:r>
          </w:p>
        </w:tc>
        <w:tc>
          <w:tcPr>
            <w:tcW w:w="1081" w:type="dxa"/>
            <w:tcBorders>
              <w:top w:val="nil"/>
              <w:left w:val="single" w:sz="4" w:space="0" w:color="auto"/>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10</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17</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r>
      <w:tr w:rsidR="00E5603B" w:rsidRPr="00E5603B" w:rsidTr="00E5603B">
        <w:trPr>
          <w:trHeight w:val="300"/>
        </w:trPr>
        <w:tc>
          <w:tcPr>
            <w:tcW w:w="1181" w:type="dxa"/>
            <w:tcBorders>
              <w:top w:val="nil"/>
              <w:left w:val="single" w:sz="4" w:space="0" w:color="000000"/>
              <w:bottom w:val="single" w:sz="4" w:space="0" w:color="000000"/>
              <w:right w:val="single" w:sz="4" w:space="0" w:color="000000"/>
            </w:tcBorders>
            <w:vAlign w:val="bottom"/>
            <w:hideMark/>
          </w:tcPr>
          <w:p w:rsidR="00E5603B" w:rsidRPr="00E5603B" w:rsidRDefault="00E5603B">
            <w:pPr>
              <w:rPr>
                <w:i/>
                <w:sz w:val="18"/>
                <w:szCs w:val="18"/>
              </w:rPr>
            </w:pPr>
            <w:r w:rsidRPr="00E5603B">
              <w:rPr>
                <w:i/>
                <w:sz w:val="18"/>
                <w:szCs w:val="18"/>
              </w:rPr>
              <w:t>KOLKATA</w:t>
            </w:r>
          </w:p>
        </w:tc>
        <w:tc>
          <w:tcPr>
            <w:tcW w:w="135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30</w:t>
            </w:r>
          </w:p>
        </w:tc>
        <w:tc>
          <w:tcPr>
            <w:tcW w:w="1351" w:type="dxa"/>
            <w:tcBorders>
              <w:top w:val="nil"/>
              <w:left w:val="nil"/>
              <w:bottom w:val="single" w:sz="4" w:space="0" w:color="000000"/>
              <w:right w:val="nil"/>
            </w:tcBorders>
            <w:vAlign w:val="bottom"/>
            <w:hideMark/>
          </w:tcPr>
          <w:p w:rsidR="00E5603B" w:rsidRPr="00E5603B" w:rsidRDefault="00E5603B">
            <w:pPr>
              <w:jc w:val="center"/>
              <w:rPr>
                <w:i/>
                <w:sz w:val="18"/>
                <w:szCs w:val="18"/>
              </w:rPr>
            </w:pPr>
            <w:r w:rsidRPr="00E5603B">
              <w:rPr>
                <w:i/>
                <w:sz w:val="18"/>
                <w:szCs w:val="18"/>
              </w:rPr>
              <w:t>30</w:t>
            </w:r>
          </w:p>
        </w:tc>
        <w:tc>
          <w:tcPr>
            <w:tcW w:w="1081" w:type="dxa"/>
            <w:tcBorders>
              <w:top w:val="nil"/>
              <w:left w:val="single" w:sz="4" w:space="0" w:color="auto"/>
              <w:bottom w:val="single" w:sz="4" w:space="0" w:color="auto"/>
              <w:right w:val="single" w:sz="4" w:space="0" w:color="auto"/>
            </w:tcBorders>
            <w:vAlign w:val="bottom"/>
            <w:hideMark/>
          </w:tcPr>
          <w:p w:rsidR="00E5603B" w:rsidRPr="00E5603B" w:rsidRDefault="00E5603B">
            <w:pPr>
              <w:jc w:val="center"/>
              <w:rPr>
                <w:i/>
                <w:sz w:val="18"/>
                <w:szCs w:val="18"/>
              </w:rPr>
            </w:pPr>
            <w:r w:rsidRPr="00E5603B">
              <w:rPr>
                <w:i/>
                <w:sz w:val="18"/>
                <w:szCs w:val="18"/>
              </w:rPr>
              <w:t>30</w:t>
            </w:r>
          </w:p>
        </w:tc>
        <w:tc>
          <w:tcPr>
            <w:tcW w:w="1159"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181"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286" w:type="dxa"/>
            <w:tcBorders>
              <w:top w:val="nil"/>
              <w:left w:val="nil"/>
              <w:bottom w:val="single" w:sz="4" w:space="0" w:color="000000"/>
              <w:right w:val="single" w:sz="4" w:space="0" w:color="000000"/>
            </w:tcBorders>
            <w:vAlign w:val="bottom"/>
            <w:hideMark/>
          </w:tcPr>
          <w:p w:rsidR="00E5603B" w:rsidRPr="00E5603B" w:rsidRDefault="00E5603B">
            <w:pPr>
              <w:jc w:val="center"/>
              <w:rPr>
                <w:i/>
                <w:sz w:val="18"/>
                <w:szCs w:val="18"/>
              </w:rPr>
            </w:pPr>
            <w:r w:rsidRPr="00E5603B">
              <w:rPr>
                <w:i/>
                <w:sz w:val="18"/>
                <w:szCs w:val="18"/>
              </w:rPr>
              <w:t>10</w:t>
            </w:r>
          </w:p>
        </w:tc>
      </w:tr>
      <w:tr w:rsidR="00E5603B" w:rsidRPr="00E5603B" w:rsidTr="00E5603B">
        <w:trPr>
          <w:trHeight w:val="300"/>
        </w:trPr>
        <w:tc>
          <w:tcPr>
            <w:tcW w:w="1181" w:type="dxa"/>
            <w:tcBorders>
              <w:top w:val="nil"/>
              <w:left w:val="single" w:sz="4" w:space="0" w:color="000000"/>
              <w:bottom w:val="nil"/>
              <w:right w:val="single" w:sz="4" w:space="0" w:color="000000"/>
            </w:tcBorders>
            <w:vAlign w:val="bottom"/>
            <w:hideMark/>
          </w:tcPr>
          <w:p w:rsidR="00E5603B" w:rsidRPr="00E5603B" w:rsidRDefault="00E5603B">
            <w:pPr>
              <w:rPr>
                <w:i/>
                <w:sz w:val="18"/>
                <w:szCs w:val="18"/>
              </w:rPr>
            </w:pPr>
            <w:r w:rsidRPr="00E5603B">
              <w:rPr>
                <w:i/>
                <w:sz w:val="18"/>
                <w:szCs w:val="18"/>
              </w:rPr>
              <w:t>CHENNAI</w:t>
            </w:r>
          </w:p>
        </w:tc>
        <w:tc>
          <w:tcPr>
            <w:tcW w:w="1356" w:type="dxa"/>
            <w:tcBorders>
              <w:top w:val="nil"/>
              <w:left w:val="nil"/>
              <w:bottom w:val="nil"/>
              <w:right w:val="single" w:sz="4" w:space="0" w:color="000000"/>
            </w:tcBorders>
            <w:vAlign w:val="bottom"/>
            <w:hideMark/>
          </w:tcPr>
          <w:p w:rsidR="00E5603B" w:rsidRPr="00E5603B" w:rsidRDefault="00E5603B">
            <w:pPr>
              <w:jc w:val="center"/>
              <w:rPr>
                <w:i/>
                <w:sz w:val="18"/>
                <w:szCs w:val="18"/>
              </w:rPr>
            </w:pPr>
            <w:r w:rsidRPr="00E5603B">
              <w:rPr>
                <w:i/>
                <w:sz w:val="18"/>
                <w:szCs w:val="18"/>
              </w:rPr>
              <w:t>21</w:t>
            </w:r>
          </w:p>
        </w:tc>
        <w:tc>
          <w:tcPr>
            <w:tcW w:w="1351" w:type="dxa"/>
            <w:vAlign w:val="bottom"/>
            <w:hideMark/>
          </w:tcPr>
          <w:p w:rsidR="00E5603B" w:rsidRPr="00E5603B" w:rsidRDefault="00E5603B">
            <w:pPr>
              <w:jc w:val="center"/>
              <w:rPr>
                <w:i/>
                <w:sz w:val="18"/>
                <w:szCs w:val="18"/>
              </w:rPr>
            </w:pPr>
            <w:r w:rsidRPr="00E5603B">
              <w:rPr>
                <w:i/>
                <w:sz w:val="18"/>
                <w:szCs w:val="18"/>
              </w:rPr>
              <w:t>10</w:t>
            </w:r>
          </w:p>
        </w:tc>
        <w:tc>
          <w:tcPr>
            <w:tcW w:w="1081" w:type="dxa"/>
            <w:tcBorders>
              <w:top w:val="nil"/>
              <w:left w:val="single" w:sz="4" w:space="0" w:color="auto"/>
              <w:bottom w:val="nil"/>
              <w:right w:val="single" w:sz="4" w:space="0" w:color="auto"/>
            </w:tcBorders>
            <w:vAlign w:val="bottom"/>
            <w:hideMark/>
          </w:tcPr>
          <w:p w:rsidR="00E5603B" w:rsidRPr="00E5603B" w:rsidRDefault="00E5603B">
            <w:pPr>
              <w:jc w:val="center"/>
              <w:rPr>
                <w:i/>
                <w:sz w:val="18"/>
                <w:szCs w:val="18"/>
              </w:rPr>
            </w:pPr>
            <w:r w:rsidRPr="00E5603B">
              <w:rPr>
                <w:i/>
                <w:sz w:val="18"/>
                <w:szCs w:val="18"/>
              </w:rPr>
              <w:t>20</w:t>
            </w:r>
          </w:p>
        </w:tc>
        <w:tc>
          <w:tcPr>
            <w:tcW w:w="1159" w:type="dxa"/>
            <w:tcBorders>
              <w:top w:val="nil"/>
              <w:left w:val="nil"/>
              <w:bottom w:val="nil"/>
              <w:right w:val="single" w:sz="4" w:space="0" w:color="000000"/>
            </w:tcBorders>
            <w:vAlign w:val="bottom"/>
            <w:hideMark/>
          </w:tcPr>
          <w:p w:rsidR="00E5603B" w:rsidRPr="00E5603B" w:rsidRDefault="00E5603B">
            <w:pPr>
              <w:jc w:val="center"/>
              <w:rPr>
                <w:i/>
                <w:sz w:val="18"/>
                <w:szCs w:val="18"/>
              </w:rPr>
            </w:pPr>
            <w:r w:rsidRPr="00E5603B">
              <w:rPr>
                <w:i/>
                <w:sz w:val="18"/>
                <w:szCs w:val="18"/>
              </w:rPr>
              <w:t>20</w:t>
            </w:r>
          </w:p>
        </w:tc>
        <w:tc>
          <w:tcPr>
            <w:tcW w:w="1181" w:type="dxa"/>
            <w:tcBorders>
              <w:top w:val="nil"/>
              <w:left w:val="nil"/>
              <w:bottom w:val="nil"/>
              <w:right w:val="single" w:sz="4" w:space="0" w:color="000000"/>
            </w:tcBorders>
            <w:vAlign w:val="bottom"/>
            <w:hideMark/>
          </w:tcPr>
          <w:p w:rsidR="00E5603B" w:rsidRPr="00E5603B" w:rsidRDefault="00E5603B">
            <w:pPr>
              <w:jc w:val="center"/>
              <w:rPr>
                <w:i/>
                <w:sz w:val="18"/>
                <w:szCs w:val="18"/>
              </w:rPr>
            </w:pPr>
            <w:r w:rsidRPr="00E5603B">
              <w:rPr>
                <w:i/>
                <w:sz w:val="18"/>
                <w:szCs w:val="18"/>
              </w:rPr>
              <w:t>16</w:t>
            </w:r>
          </w:p>
        </w:tc>
        <w:tc>
          <w:tcPr>
            <w:tcW w:w="1286" w:type="dxa"/>
            <w:tcBorders>
              <w:top w:val="nil"/>
              <w:left w:val="nil"/>
              <w:bottom w:val="nil"/>
              <w:right w:val="single" w:sz="4" w:space="0" w:color="000000"/>
            </w:tcBorders>
            <w:vAlign w:val="bottom"/>
            <w:hideMark/>
          </w:tcPr>
          <w:p w:rsidR="00E5603B" w:rsidRPr="00E5603B" w:rsidRDefault="00E5603B">
            <w:pPr>
              <w:jc w:val="center"/>
              <w:rPr>
                <w:i/>
                <w:sz w:val="18"/>
                <w:szCs w:val="18"/>
              </w:rPr>
            </w:pPr>
            <w:r w:rsidRPr="00E5603B">
              <w:rPr>
                <w:i/>
                <w:sz w:val="18"/>
                <w:szCs w:val="18"/>
              </w:rPr>
              <w:t>15</w:t>
            </w:r>
          </w:p>
        </w:tc>
      </w:tr>
      <w:tr w:rsidR="00E5603B" w:rsidRPr="00E5603B" w:rsidTr="00E5603B">
        <w:trPr>
          <w:trHeight w:val="74"/>
        </w:trPr>
        <w:tc>
          <w:tcPr>
            <w:tcW w:w="1181" w:type="dxa"/>
            <w:tcBorders>
              <w:top w:val="nil"/>
              <w:left w:val="single" w:sz="4" w:space="0" w:color="000000"/>
              <w:bottom w:val="single" w:sz="4" w:space="0" w:color="000000"/>
              <w:right w:val="single" w:sz="4" w:space="0" w:color="000000"/>
            </w:tcBorders>
            <w:vAlign w:val="bottom"/>
          </w:tcPr>
          <w:p w:rsidR="00E5603B" w:rsidRPr="00E5603B" w:rsidRDefault="00E5603B">
            <w:pPr>
              <w:rPr>
                <w:i/>
                <w:sz w:val="18"/>
                <w:szCs w:val="18"/>
              </w:rPr>
            </w:pPr>
          </w:p>
        </w:tc>
        <w:tc>
          <w:tcPr>
            <w:tcW w:w="1356" w:type="dxa"/>
            <w:tcBorders>
              <w:top w:val="nil"/>
              <w:left w:val="nil"/>
              <w:bottom w:val="single" w:sz="4" w:space="0" w:color="000000"/>
              <w:right w:val="single" w:sz="4" w:space="0" w:color="000000"/>
            </w:tcBorders>
            <w:vAlign w:val="bottom"/>
          </w:tcPr>
          <w:p w:rsidR="00E5603B" w:rsidRPr="00E5603B" w:rsidRDefault="00E5603B">
            <w:pPr>
              <w:jc w:val="center"/>
              <w:rPr>
                <w:i/>
                <w:sz w:val="18"/>
                <w:szCs w:val="18"/>
              </w:rPr>
            </w:pPr>
          </w:p>
        </w:tc>
        <w:tc>
          <w:tcPr>
            <w:tcW w:w="1351" w:type="dxa"/>
            <w:tcBorders>
              <w:top w:val="nil"/>
              <w:left w:val="nil"/>
              <w:bottom w:val="single" w:sz="4" w:space="0" w:color="000000"/>
              <w:right w:val="nil"/>
            </w:tcBorders>
            <w:vAlign w:val="bottom"/>
          </w:tcPr>
          <w:p w:rsidR="00E5603B" w:rsidRPr="00E5603B" w:rsidRDefault="00E5603B">
            <w:pPr>
              <w:jc w:val="center"/>
              <w:rPr>
                <w:i/>
                <w:sz w:val="18"/>
                <w:szCs w:val="18"/>
              </w:rPr>
            </w:pPr>
          </w:p>
        </w:tc>
        <w:tc>
          <w:tcPr>
            <w:tcW w:w="1081" w:type="dxa"/>
            <w:tcBorders>
              <w:top w:val="nil"/>
              <w:left w:val="single" w:sz="4" w:space="0" w:color="auto"/>
              <w:bottom w:val="single" w:sz="4" w:space="0" w:color="auto"/>
              <w:right w:val="single" w:sz="4" w:space="0" w:color="auto"/>
            </w:tcBorders>
            <w:vAlign w:val="bottom"/>
          </w:tcPr>
          <w:p w:rsidR="00E5603B" w:rsidRPr="00E5603B" w:rsidRDefault="00E5603B">
            <w:pPr>
              <w:jc w:val="center"/>
              <w:rPr>
                <w:i/>
                <w:sz w:val="18"/>
                <w:szCs w:val="18"/>
              </w:rPr>
            </w:pPr>
          </w:p>
        </w:tc>
        <w:tc>
          <w:tcPr>
            <w:tcW w:w="1159" w:type="dxa"/>
            <w:tcBorders>
              <w:top w:val="nil"/>
              <w:left w:val="nil"/>
              <w:bottom w:val="single" w:sz="4" w:space="0" w:color="000000"/>
              <w:right w:val="single" w:sz="4" w:space="0" w:color="000000"/>
            </w:tcBorders>
            <w:vAlign w:val="bottom"/>
          </w:tcPr>
          <w:p w:rsidR="00E5603B" w:rsidRPr="00E5603B" w:rsidRDefault="00E5603B">
            <w:pPr>
              <w:jc w:val="center"/>
              <w:rPr>
                <w:i/>
                <w:sz w:val="18"/>
                <w:szCs w:val="18"/>
              </w:rPr>
            </w:pPr>
          </w:p>
        </w:tc>
        <w:tc>
          <w:tcPr>
            <w:tcW w:w="1181" w:type="dxa"/>
            <w:tcBorders>
              <w:top w:val="nil"/>
              <w:left w:val="nil"/>
              <w:bottom w:val="single" w:sz="4" w:space="0" w:color="000000"/>
              <w:right w:val="single" w:sz="4" w:space="0" w:color="000000"/>
            </w:tcBorders>
            <w:vAlign w:val="bottom"/>
          </w:tcPr>
          <w:p w:rsidR="00E5603B" w:rsidRPr="00E5603B" w:rsidRDefault="00E5603B">
            <w:pPr>
              <w:jc w:val="center"/>
              <w:rPr>
                <w:i/>
                <w:sz w:val="18"/>
                <w:szCs w:val="18"/>
              </w:rPr>
            </w:pPr>
          </w:p>
        </w:tc>
        <w:tc>
          <w:tcPr>
            <w:tcW w:w="1286" w:type="dxa"/>
            <w:tcBorders>
              <w:top w:val="nil"/>
              <w:left w:val="nil"/>
              <w:bottom w:val="single" w:sz="4" w:space="0" w:color="000000"/>
              <w:right w:val="single" w:sz="4" w:space="0" w:color="000000"/>
            </w:tcBorders>
            <w:vAlign w:val="bottom"/>
          </w:tcPr>
          <w:p w:rsidR="00E5603B" w:rsidRPr="00E5603B" w:rsidRDefault="00E5603B">
            <w:pPr>
              <w:jc w:val="center"/>
              <w:rPr>
                <w:i/>
                <w:sz w:val="18"/>
                <w:szCs w:val="18"/>
              </w:rPr>
            </w:pPr>
          </w:p>
        </w:tc>
      </w:tr>
    </w:tbl>
    <w:p w:rsidR="00E5603B" w:rsidRPr="00E5603B" w:rsidRDefault="00E5603B" w:rsidP="00E5603B">
      <w:pPr>
        <w:rPr>
          <w:bCs/>
          <w:sz w:val="18"/>
          <w:szCs w:val="18"/>
        </w:rPr>
      </w:pPr>
      <w:proofErr w:type="gramStart"/>
      <w:r w:rsidRPr="00E5603B">
        <w:rPr>
          <w:bCs/>
          <w:sz w:val="18"/>
          <w:szCs w:val="18"/>
        </w:rPr>
        <w:t>Source :</w:t>
      </w:r>
      <w:proofErr w:type="gramEnd"/>
      <w:r w:rsidRPr="00E5603B">
        <w:rPr>
          <w:bCs/>
          <w:sz w:val="18"/>
          <w:szCs w:val="18"/>
        </w:rPr>
        <w:t xml:space="preserve"> State Civil Supplies Department.    NR – Not Reported</w:t>
      </w:r>
    </w:p>
    <w:p w:rsidR="00E5603B" w:rsidRPr="00E5603B" w:rsidRDefault="00E5603B" w:rsidP="00E5603B">
      <w:pPr>
        <w:rPr>
          <w:b/>
          <w:bCs/>
          <w:sz w:val="18"/>
          <w:szCs w:val="18"/>
        </w:rPr>
      </w:pPr>
      <w:r w:rsidRPr="00E5603B">
        <w:rPr>
          <w:b/>
          <w:bCs/>
          <w:sz w:val="18"/>
          <w:szCs w:val="18"/>
        </w:rPr>
        <w:br w:type="page"/>
      </w:r>
    </w:p>
    <w:p w:rsidR="00E5603B" w:rsidRPr="00E5603B" w:rsidRDefault="00E5603B" w:rsidP="00E5603B">
      <w:pPr>
        <w:pStyle w:val="BodyText2"/>
        <w:spacing w:line="360" w:lineRule="auto"/>
        <w:jc w:val="right"/>
        <w:rPr>
          <w:b/>
          <w:bCs/>
          <w:szCs w:val="24"/>
        </w:rPr>
      </w:pPr>
      <w:r w:rsidRPr="00E5603B">
        <w:rPr>
          <w:b/>
          <w:bCs/>
          <w:szCs w:val="24"/>
        </w:rPr>
        <w:lastRenderedPageBreak/>
        <w:t>Annexure II</w:t>
      </w:r>
    </w:p>
    <w:p w:rsidR="00E5603B" w:rsidRPr="00E5603B" w:rsidRDefault="00E5603B" w:rsidP="00E5603B">
      <w:pPr>
        <w:pStyle w:val="BodyText2"/>
        <w:spacing w:line="360" w:lineRule="auto"/>
        <w:rPr>
          <w:b/>
          <w:bCs/>
          <w:szCs w:val="24"/>
        </w:rPr>
      </w:pPr>
      <w:r w:rsidRPr="00E5603B">
        <w:rPr>
          <w:b/>
          <w:bCs/>
        </w:rPr>
        <w:t>STATEMENT REFERRED IN REPLY TO PART (e) OF LOK SABHA STARRED QUESTION</w:t>
      </w:r>
      <w:r w:rsidRPr="00E5603B">
        <w:rPr>
          <w:b/>
          <w:bCs/>
          <w:szCs w:val="24"/>
        </w:rPr>
        <w:t xml:space="preserve"> </w:t>
      </w:r>
      <w:r w:rsidRPr="00E5603B">
        <w:rPr>
          <w:b/>
        </w:rPr>
        <w:t>NO.</w:t>
      </w:r>
      <w:r>
        <w:rPr>
          <w:b/>
        </w:rPr>
        <w:t xml:space="preserve"> *</w:t>
      </w:r>
      <w:r w:rsidRPr="00E5603B">
        <w:rPr>
          <w:b/>
        </w:rPr>
        <w:t>28 FOR 26.02.2013 REGARDING PRICE RISE</w:t>
      </w:r>
    </w:p>
    <w:p w:rsidR="00E5603B" w:rsidRPr="00E5603B" w:rsidRDefault="00E5603B" w:rsidP="00E5603B">
      <w:pPr>
        <w:pStyle w:val="BodyText2"/>
        <w:spacing w:line="360" w:lineRule="auto"/>
        <w:jc w:val="right"/>
        <w:rPr>
          <w:szCs w:val="24"/>
        </w:rPr>
      </w:pPr>
      <w:r w:rsidRPr="00E5603B">
        <w:rPr>
          <w:szCs w:val="24"/>
        </w:rPr>
        <w:t xml:space="preserve"> </w:t>
      </w:r>
    </w:p>
    <w:p w:rsidR="00E5603B" w:rsidRPr="00E5603B" w:rsidRDefault="00E5603B" w:rsidP="00E5603B">
      <w:pPr>
        <w:widowControl w:val="0"/>
        <w:jc w:val="both"/>
        <w:rPr>
          <w:bCs/>
          <w:sz w:val="22"/>
          <w:szCs w:val="22"/>
        </w:rPr>
      </w:pPr>
      <w:r w:rsidRPr="00E5603B">
        <w:rPr>
          <w:b/>
          <w:bCs/>
        </w:rPr>
        <w:t>The Steps in operation by the Government to contain price rise in essential commodities inter-alia include the following:</w:t>
      </w:r>
    </w:p>
    <w:p w:rsidR="00E5603B" w:rsidRPr="00E5603B" w:rsidRDefault="00E5603B" w:rsidP="00E5603B">
      <w:pPr>
        <w:tabs>
          <w:tab w:val="left" w:pos="0"/>
        </w:tabs>
        <w:jc w:val="both"/>
        <w:rPr>
          <w:rFonts w:eastAsia="Calibri"/>
        </w:rPr>
      </w:pPr>
    </w:p>
    <w:p w:rsidR="00E5603B" w:rsidRPr="00E5603B" w:rsidRDefault="00E5603B" w:rsidP="00E5603B">
      <w:pPr>
        <w:pStyle w:val="ListParagraph"/>
        <w:numPr>
          <w:ilvl w:val="0"/>
          <w:numId w:val="8"/>
        </w:numPr>
        <w:tabs>
          <w:tab w:val="left" w:pos="0"/>
        </w:tabs>
        <w:spacing w:after="0" w:line="240" w:lineRule="auto"/>
        <w:contextualSpacing/>
        <w:jc w:val="both"/>
        <w:rPr>
          <w:rFonts w:ascii="Times New Roman" w:eastAsia="Calibri" w:hAnsi="Times New Roman" w:cs="Times New Roman"/>
        </w:rPr>
      </w:pPr>
      <w:r w:rsidRPr="00E5603B">
        <w:rPr>
          <w:rFonts w:ascii="Times New Roman" w:eastAsia="Calibri" w:hAnsi="Times New Roman" w:cs="Times New Roman"/>
        </w:rPr>
        <w:t xml:space="preserve">Reduced import duties to zero – for wheat, onion and pulses and to 7.5% for refined &amp; hydrogenated oils &amp; vegetable oils. </w:t>
      </w:r>
    </w:p>
    <w:p w:rsidR="00E5603B" w:rsidRPr="00E5603B" w:rsidRDefault="00E5603B" w:rsidP="00E5603B">
      <w:pPr>
        <w:widowControl w:val="0"/>
        <w:numPr>
          <w:ilvl w:val="0"/>
          <w:numId w:val="8"/>
        </w:numPr>
        <w:tabs>
          <w:tab w:val="left" w:pos="-90"/>
        </w:tabs>
        <w:contextualSpacing/>
        <w:jc w:val="both"/>
        <w:rPr>
          <w:rFonts w:eastAsia="Calibri"/>
        </w:rPr>
      </w:pPr>
      <w:r w:rsidRPr="00E5603B">
        <w:t xml:space="preserve">The import duty on sugar has </w:t>
      </w:r>
      <w:proofErr w:type="spellStart"/>
      <w:r w:rsidRPr="00E5603B">
        <w:t>beens</w:t>
      </w:r>
      <w:proofErr w:type="spellEnd"/>
      <w:r w:rsidRPr="00E5603B">
        <w:t xml:space="preserve"> kept at 10%. </w:t>
      </w:r>
    </w:p>
    <w:p w:rsidR="00E5603B" w:rsidRPr="00E5603B" w:rsidRDefault="00E5603B" w:rsidP="00E5603B">
      <w:pPr>
        <w:widowControl w:val="0"/>
        <w:numPr>
          <w:ilvl w:val="0"/>
          <w:numId w:val="8"/>
        </w:numPr>
        <w:tabs>
          <w:tab w:val="left" w:pos="-90"/>
        </w:tabs>
        <w:contextualSpacing/>
        <w:jc w:val="both"/>
        <w:rPr>
          <w:rFonts w:eastAsia="Calibri"/>
        </w:rPr>
      </w:pPr>
      <w:r w:rsidRPr="00E5603B">
        <w:rPr>
          <w:rFonts w:eastAsia="Calibri"/>
        </w:rPr>
        <w:t>Banned export of edible oils (except coconut oil, forest based oil and edible oils in blended consumer packs upto 5 kg with a Minimum Export Price of USD 1500 per MT) and pulses (except Kabuli chana and organic pulses and lentils up to a maximum of 10000 tonnes per annum).</w:t>
      </w:r>
    </w:p>
    <w:p w:rsidR="00E5603B" w:rsidRPr="00E5603B" w:rsidRDefault="00E5603B" w:rsidP="00E5603B">
      <w:pPr>
        <w:widowControl w:val="0"/>
        <w:numPr>
          <w:ilvl w:val="0"/>
          <w:numId w:val="8"/>
        </w:numPr>
        <w:tabs>
          <w:tab w:val="left" w:pos="-90"/>
        </w:tabs>
        <w:contextualSpacing/>
        <w:jc w:val="both"/>
        <w:rPr>
          <w:rFonts w:eastAsiaTheme="minorHAnsi"/>
        </w:rPr>
      </w:pPr>
      <w:r w:rsidRPr="00E5603B">
        <w:rPr>
          <w:rFonts w:eastAsia="Calibri"/>
        </w:rPr>
        <w:t xml:space="preserve"> </w:t>
      </w:r>
      <w:r w:rsidRPr="00E5603B">
        <w:t>Imposed stock limits from time to time in the case of select essential commodities such as pulses, edible oil, and edible oilseeds for a period upto 30.9.2013 and in respect of paddy and rice upto 30.11.2013.</w:t>
      </w:r>
    </w:p>
    <w:p w:rsidR="00E5603B" w:rsidRPr="00E5603B" w:rsidRDefault="00E5603B" w:rsidP="00E5603B">
      <w:pPr>
        <w:numPr>
          <w:ilvl w:val="0"/>
          <w:numId w:val="8"/>
        </w:numPr>
        <w:tabs>
          <w:tab w:val="left" w:pos="720"/>
        </w:tabs>
        <w:contextualSpacing/>
        <w:jc w:val="both"/>
        <w:rPr>
          <w:rFonts w:eastAsia="Calibri"/>
        </w:rPr>
      </w:pPr>
      <w:r w:rsidRPr="00E5603B">
        <w:rPr>
          <w:rFonts w:eastAsia="Calibri"/>
        </w:rPr>
        <w:t xml:space="preserve">Maintained the Central Issue Price (CIP) for rice (at Rs 5.65 per kg for </w:t>
      </w:r>
      <w:proofErr w:type="spellStart"/>
      <w:r w:rsidRPr="00E5603B">
        <w:rPr>
          <w:rFonts w:eastAsia="Calibri"/>
        </w:rPr>
        <w:t>BPL</w:t>
      </w:r>
      <w:proofErr w:type="spellEnd"/>
      <w:r w:rsidRPr="00E5603B">
        <w:rPr>
          <w:rFonts w:eastAsia="Calibri"/>
        </w:rPr>
        <w:t xml:space="preserve"> and Rs 3 per kg for </w:t>
      </w:r>
      <w:proofErr w:type="spellStart"/>
      <w:r w:rsidRPr="00E5603B">
        <w:rPr>
          <w:rFonts w:eastAsia="Calibri"/>
        </w:rPr>
        <w:t>AAY</w:t>
      </w:r>
      <w:proofErr w:type="spellEnd"/>
      <w:r w:rsidRPr="00E5603B">
        <w:rPr>
          <w:rFonts w:eastAsia="Calibri"/>
        </w:rPr>
        <w:t xml:space="preserve">) and wheat (at Rs 4.15 per kg for </w:t>
      </w:r>
      <w:proofErr w:type="spellStart"/>
      <w:r w:rsidRPr="00E5603B">
        <w:rPr>
          <w:rFonts w:eastAsia="Calibri"/>
        </w:rPr>
        <w:t>BPL</w:t>
      </w:r>
      <w:proofErr w:type="spellEnd"/>
      <w:r w:rsidRPr="00E5603B">
        <w:rPr>
          <w:rFonts w:eastAsia="Calibri"/>
        </w:rPr>
        <w:t xml:space="preserve"> and Rs 2 per kg for </w:t>
      </w:r>
      <w:proofErr w:type="spellStart"/>
      <w:r w:rsidRPr="00E5603B">
        <w:rPr>
          <w:rFonts w:eastAsia="Calibri"/>
        </w:rPr>
        <w:t>AAY</w:t>
      </w:r>
      <w:proofErr w:type="spellEnd"/>
      <w:r w:rsidRPr="00E5603B">
        <w:rPr>
          <w:rFonts w:eastAsia="Calibri"/>
        </w:rPr>
        <w:t>) since 2002.</w:t>
      </w:r>
    </w:p>
    <w:p w:rsidR="00E5603B" w:rsidRPr="00E5603B" w:rsidRDefault="00E5603B" w:rsidP="00E5603B">
      <w:pPr>
        <w:numPr>
          <w:ilvl w:val="0"/>
          <w:numId w:val="8"/>
        </w:numPr>
        <w:tabs>
          <w:tab w:val="left" w:pos="720"/>
        </w:tabs>
        <w:contextualSpacing/>
        <w:jc w:val="both"/>
        <w:rPr>
          <w:rFonts w:eastAsia="Calibri"/>
        </w:rPr>
      </w:pPr>
      <w:r w:rsidRPr="00E5603B">
        <w:rPr>
          <w:rFonts w:eastAsia="Calibri"/>
        </w:rPr>
        <w:t>Suspended Futures trading in rice, urad, tur, guar gum and guar seed.</w:t>
      </w:r>
    </w:p>
    <w:p w:rsidR="00E5603B" w:rsidRPr="00E5603B" w:rsidRDefault="00E5603B" w:rsidP="00E5603B">
      <w:pPr>
        <w:numPr>
          <w:ilvl w:val="0"/>
          <w:numId w:val="8"/>
        </w:numPr>
        <w:tabs>
          <w:tab w:val="left" w:pos="720"/>
        </w:tabs>
        <w:contextualSpacing/>
        <w:jc w:val="both"/>
        <w:rPr>
          <w:rFonts w:eastAsia="Calibri"/>
        </w:rPr>
      </w:pPr>
      <w:r w:rsidRPr="00E5603B">
        <w:rPr>
          <w:rFonts w:eastAsia="Calibri"/>
        </w:rPr>
        <w:t xml:space="preserve">To ensure adequate availability of sugar for the households covered under </w:t>
      </w:r>
      <w:proofErr w:type="spellStart"/>
      <w:r w:rsidRPr="00E5603B">
        <w:rPr>
          <w:rFonts w:eastAsia="Calibri"/>
        </w:rPr>
        <w:t>TPDS</w:t>
      </w:r>
      <w:proofErr w:type="spellEnd"/>
      <w:r w:rsidRPr="00E5603B">
        <w:rPr>
          <w:rFonts w:eastAsia="Calibri"/>
        </w:rPr>
        <w:t>, the levy obligation on sugar factories was restored to 10%.</w:t>
      </w:r>
    </w:p>
    <w:p w:rsidR="00E5603B" w:rsidRPr="00E5603B" w:rsidRDefault="00E5603B" w:rsidP="00E5603B">
      <w:pPr>
        <w:numPr>
          <w:ilvl w:val="0"/>
          <w:numId w:val="8"/>
        </w:numPr>
        <w:tabs>
          <w:tab w:val="left" w:pos="0"/>
        </w:tabs>
        <w:contextualSpacing/>
        <w:jc w:val="both"/>
        <w:rPr>
          <w:rFonts w:eastAsia="Calibri"/>
        </w:rPr>
      </w:pPr>
      <w:r w:rsidRPr="00E5603B">
        <w:rPr>
          <w:rFonts w:eastAsia="Calibri"/>
        </w:rPr>
        <w:t xml:space="preserve">Government allocated rice and wheat under </w:t>
      </w:r>
      <w:proofErr w:type="spellStart"/>
      <w:r w:rsidRPr="00E5603B">
        <w:rPr>
          <w:rFonts w:eastAsia="Calibri"/>
        </w:rPr>
        <w:t>OMSS</w:t>
      </w:r>
      <w:proofErr w:type="spellEnd"/>
      <w:r w:rsidRPr="00E5603B">
        <w:rPr>
          <w:rFonts w:eastAsia="Calibri"/>
        </w:rPr>
        <w:t xml:space="preserve"> Scheme.</w:t>
      </w:r>
    </w:p>
    <w:p w:rsidR="00E5603B" w:rsidRPr="00E5603B" w:rsidRDefault="00E5603B" w:rsidP="00E5603B">
      <w:pPr>
        <w:numPr>
          <w:ilvl w:val="0"/>
          <w:numId w:val="8"/>
        </w:numPr>
        <w:tabs>
          <w:tab w:val="left" w:pos="0"/>
        </w:tabs>
        <w:contextualSpacing/>
        <w:jc w:val="both"/>
        <w:rPr>
          <w:rFonts w:eastAsia="Calibri"/>
        </w:rPr>
      </w:pPr>
      <w:r w:rsidRPr="00E5603B">
        <w:rPr>
          <w:rFonts w:eastAsia="Calibri"/>
        </w:rPr>
        <w:t xml:space="preserve"> The scheme for distribution of subsidized imported pulses through </w:t>
      </w:r>
      <w:proofErr w:type="spellStart"/>
      <w:r w:rsidRPr="00E5603B">
        <w:rPr>
          <w:rFonts w:eastAsia="Calibri"/>
        </w:rPr>
        <w:t>PDS</w:t>
      </w:r>
      <w:proofErr w:type="spellEnd"/>
      <w:r w:rsidRPr="00E5603B">
        <w:rPr>
          <w:rFonts w:eastAsia="Calibri"/>
        </w:rPr>
        <w:t xml:space="preserve"> in a varied form with a subsidy element of Rs. 20/- per </w:t>
      </w:r>
      <w:proofErr w:type="gramStart"/>
      <w:r w:rsidRPr="00E5603B">
        <w:rPr>
          <w:rFonts w:eastAsia="Calibri"/>
        </w:rPr>
        <w:t>Kg  for</w:t>
      </w:r>
      <w:proofErr w:type="gramEnd"/>
      <w:r w:rsidRPr="00E5603B">
        <w:rPr>
          <w:rFonts w:eastAsia="Calibri"/>
        </w:rPr>
        <w:t xml:space="preserve"> the residual part of the current year is presently under operation. The scheme for subsidized imported edible oils has been extended upto 30.9.2013 with subsidy of </w:t>
      </w:r>
      <w:proofErr w:type="spellStart"/>
      <w:r w:rsidRPr="00E5603B">
        <w:rPr>
          <w:rFonts w:eastAsia="Calibri"/>
        </w:rPr>
        <w:t>Rs.15</w:t>
      </w:r>
      <w:proofErr w:type="spellEnd"/>
      <w:r w:rsidRPr="00E5603B">
        <w:rPr>
          <w:rFonts w:eastAsia="Calibri"/>
        </w:rPr>
        <w:t>/- per Kg for import of upto 10 lakh tonnes of edible oils for this period.</w:t>
      </w:r>
    </w:p>
    <w:p w:rsidR="00E5603B" w:rsidRPr="00E5603B" w:rsidRDefault="00E5603B" w:rsidP="00E5603B">
      <w:pPr>
        <w:rPr>
          <w:rFonts w:eastAsiaTheme="minorHAnsi"/>
          <w:lang w:val="en-GB"/>
        </w:rPr>
      </w:pPr>
    </w:p>
    <w:p w:rsidR="00DA10CD" w:rsidRPr="00E5603B" w:rsidRDefault="00DA10CD" w:rsidP="00691A20">
      <w:pPr>
        <w:pStyle w:val="Title"/>
        <w:jc w:val="both"/>
        <w:rPr>
          <w:rFonts w:ascii="Times New Roman" w:hAnsi="Times New Roman" w:cs="Times New Roman"/>
          <w:b w:val="0"/>
          <w:bCs w:val="0"/>
        </w:rPr>
      </w:pPr>
    </w:p>
    <w:p w:rsidR="00A7347C" w:rsidRPr="00E5603B" w:rsidRDefault="00631E4A" w:rsidP="00B4491E">
      <w:pPr>
        <w:jc w:val="center"/>
        <w:rPr>
          <w:b/>
          <w:bCs/>
          <w:szCs w:val="24"/>
        </w:rPr>
      </w:pPr>
      <w:r w:rsidRPr="00E5603B">
        <w:rPr>
          <w:szCs w:val="24"/>
        </w:rPr>
        <w:t>*****</w:t>
      </w:r>
    </w:p>
    <w:sectPr w:rsidR="00A7347C" w:rsidRPr="00E5603B" w:rsidSect="00E5603B">
      <w:pgSz w:w="11906" w:h="16838"/>
      <w:pgMar w:top="1080" w:right="1106" w:bottom="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0B49"/>
    <w:multiLevelType w:val="hybridMultilevel"/>
    <w:tmpl w:val="8684D66C"/>
    <w:lvl w:ilvl="0" w:tplc="8BE8CC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3D0D55"/>
    <w:multiLevelType w:val="hybridMultilevel"/>
    <w:tmpl w:val="45B837A8"/>
    <w:lvl w:ilvl="0" w:tplc="B0FA0B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98E43D4"/>
    <w:multiLevelType w:val="hybridMultilevel"/>
    <w:tmpl w:val="C900A2EE"/>
    <w:lvl w:ilvl="0" w:tplc="9E2EF2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39D3290"/>
    <w:multiLevelType w:val="hybridMultilevel"/>
    <w:tmpl w:val="B2482B14"/>
    <w:lvl w:ilvl="0" w:tplc="0B6C8CE8">
      <w:start w:val="18"/>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736FAC"/>
    <w:multiLevelType w:val="multilevel"/>
    <w:tmpl w:val="EFCE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6682"/>
    <w:multiLevelType w:val="hybridMultilevel"/>
    <w:tmpl w:val="7B921574"/>
    <w:lvl w:ilvl="0" w:tplc="D028286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2C60E71"/>
    <w:multiLevelType w:val="hybridMultilevel"/>
    <w:tmpl w:val="85A6C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3254698"/>
    <w:multiLevelType w:val="hybridMultilevel"/>
    <w:tmpl w:val="6A802482"/>
    <w:lvl w:ilvl="0" w:tplc="E13C39B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lvlOverride w:ilvl="0"/>
    <w:lvlOverride w:ilvl="1"/>
    <w:lvlOverride w:ilvl="2"/>
    <w:lvlOverride w:ilvl="3"/>
    <w:lvlOverride w:ilvl="4"/>
    <w:lvlOverride w:ilvl="5"/>
    <w:lvlOverride w:ilvl="6"/>
    <w:lvlOverride w:ilvl="7"/>
    <w:lvlOverride w:ilv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09EA"/>
    <w:rsid w:val="00021665"/>
    <w:rsid w:val="00045D9F"/>
    <w:rsid w:val="0005605E"/>
    <w:rsid w:val="000717B2"/>
    <w:rsid w:val="000E4A14"/>
    <w:rsid w:val="00100AF5"/>
    <w:rsid w:val="0011342E"/>
    <w:rsid w:val="001638C9"/>
    <w:rsid w:val="00171CCA"/>
    <w:rsid w:val="00190335"/>
    <w:rsid w:val="001A27EF"/>
    <w:rsid w:val="001A53BA"/>
    <w:rsid w:val="001B4AB6"/>
    <w:rsid w:val="001D7C9A"/>
    <w:rsid w:val="001E025A"/>
    <w:rsid w:val="001F3E03"/>
    <w:rsid w:val="0020359A"/>
    <w:rsid w:val="002054F5"/>
    <w:rsid w:val="00254187"/>
    <w:rsid w:val="0029653C"/>
    <w:rsid w:val="002974FF"/>
    <w:rsid w:val="002A741A"/>
    <w:rsid w:val="002E16FF"/>
    <w:rsid w:val="00357926"/>
    <w:rsid w:val="003A0179"/>
    <w:rsid w:val="003A120D"/>
    <w:rsid w:val="003C5C5E"/>
    <w:rsid w:val="004115EC"/>
    <w:rsid w:val="004514A0"/>
    <w:rsid w:val="0045416A"/>
    <w:rsid w:val="004628EC"/>
    <w:rsid w:val="00494440"/>
    <w:rsid w:val="004B1FD3"/>
    <w:rsid w:val="004C7D8C"/>
    <w:rsid w:val="004D31B2"/>
    <w:rsid w:val="004E29EC"/>
    <w:rsid w:val="004F5B48"/>
    <w:rsid w:val="00511833"/>
    <w:rsid w:val="00515BDC"/>
    <w:rsid w:val="005641A9"/>
    <w:rsid w:val="005E28EA"/>
    <w:rsid w:val="006025BD"/>
    <w:rsid w:val="00631E4A"/>
    <w:rsid w:val="00633475"/>
    <w:rsid w:val="00634117"/>
    <w:rsid w:val="00643290"/>
    <w:rsid w:val="006578D4"/>
    <w:rsid w:val="00660754"/>
    <w:rsid w:val="00681CFF"/>
    <w:rsid w:val="00684C56"/>
    <w:rsid w:val="006907C5"/>
    <w:rsid w:val="00691A20"/>
    <w:rsid w:val="0069439E"/>
    <w:rsid w:val="006A2F3F"/>
    <w:rsid w:val="006B7A71"/>
    <w:rsid w:val="00737509"/>
    <w:rsid w:val="00742E8A"/>
    <w:rsid w:val="007630C7"/>
    <w:rsid w:val="00767095"/>
    <w:rsid w:val="0079121C"/>
    <w:rsid w:val="007B092C"/>
    <w:rsid w:val="007B6D34"/>
    <w:rsid w:val="007C3190"/>
    <w:rsid w:val="008040BF"/>
    <w:rsid w:val="008141B0"/>
    <w:rsid w:val="008318B7"/>
    <w:rsid w:val="0085172E"/>
    <w:rsid w:val="00860304"/>
    <w:rsid w:val="00863BB3"/>
    <w:rsid w:val="00867B8C"/>
    <w:rsid w:val="008979FB"/>
    <w:rsid w:val="008A7A1E"/>
    <w:rsid w:val="008B09EA"/>
    <w:rsid w:val="008B154A"/>
    <w:rsid w:val="008B5BBA"/>
    <w:rsid w:val="008D7623"/>
    <w:rsid w:val="008E3C50"/>
    <w:rsid w:val="008E7E3A"/>
    <w:rsid w:val="009215E7"/>
    <w:rsid w:val="0092163C"/>
    <w:rsid w:val="00923174"/>
    <w:rsid w:val="00947687"/>
    <w:rsid w:val="009A6561"/>
    <w:rsid w:val="009D4384"/>
    <w:rsid w:val="009E6463"/>
    <w:rsid w:val="009F2CB5"/>
    <w:rsid w:val="00A14260"/>
    <w:rsid w:val="00A44806"/>
    <w:rsid w:val="00A53954"/>
    <w:rsid w:val="00A7347C"/>
    <w:rsid w:val="00A74653"/>
    <w:rsid w:val="00A82617"/>
    <w:rsid w:val="00A903A3"/>
    <w:rsid w:val="00AE5C0C"/>
    <w:rsid w:val="00AF4BFA"/>
    <w:rsid w:val="00B03031"/>
    <w:rsid w:val="00B1266E"/>
    <w:rsid w:val="00B4491E"/>
    <w:rsid w:val="00B57E60"/>
    <w:rsid w:val="00B85901"/>
    <w:rsid w:val="00B958DA"/>
    <w:rsid w:val="00BA4F04"/>
    <w:rsid w:val="00BB6813"/>
    <w:rsid w:val="00BE46C2"/>
    <w:rsid w:val="00C04FDC"/>
    <w:rsid w:val="00C24D7A"/>
    <w:rsid w:val="00C24D8E"/>
    <w:rsid w:val="00C35117"/>
    <w:rsid w:val="00C3546C"/>
    <w:rsid w:val="00C555FD"/>
    <w:rsid w:val="00C90832"/>
    <w:rsid w:val="00C9108A"/>
    <w:rsid w:val="00C95EBD"/>
    <w:rsid w:val="00CE44D0"/>
    <w:rsid w:val="00D02B00"/>
    <w:rsid w:val="00D06FE1"/>
    <w:rsid w:val="00D2302B"/>
    <w:rsid w:val="00D33341"/>
    <w:rsid w:val="00D50147"/>
    <w:rsid w:val="00D51568"/>
    <w:rsid w:val="00D5428E"/>
    <w:rsid w:val="00D810A5"/>
    <w:rsid w:val="00DA10CD"/>
    <w:rsid w:val="00DA2C1D"/>
    <w:rsid w:val="00DB206A"/>
    <w:rsid w:val="00DB4155"/>
    <w:rsid w:val="00DC015A"/>
    <w:rsid w:val="00DD7A0D"/>
    <w:rsid w:val="00DE3253"/>
    <w:rsid w:val="00DE5AFA"/>
    <w:rsid w:val="00E3121C"/>
    <w:rsid w:val="00E35A0C"/>
    <w:rsid w:val="00E37173"/>
    <w:rsid w:val="00E52399"/>
    <w:rsid w:val="00E5603B"/>
    <w:rsid w:val="00E57540"/>
    <w:rsid w:val="00EB6E81"/>
    <w:rsid w:val="00EB709D"/>
    <w:rsid w:val="00F0697B"/>
    <w:rsid w:val="00F10BAF"/>
    <w:rsid w:val="00F14C7C"/>
    <w:rsid w:val="00FF580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ilingual"/>
  <w:smartTagType w:namespaceuri="schemas-microsoft-com/dictionary" w:name="RBI"/>
  <w:smartTagType w:namespaceuri="schemas-microsoft-com/dictionary" w:name="translato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EA"/>
    <w:pPr>
      <w:spacing w:line="240" w:lineRule="auto"/>
      <w:jc w:val="left"/>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B09EA"/>
    <w:pPr>
      <w:keepNext/>
      <w:jc w:val="center"/>
      <w:outlineLvl w:val="0"/>
    </w:pPr>
    <w:rPr>
      <w:b/>
    </w:rPr>
  </w:style>
  <w:style w:type="paragraph" w:styleId="Heading4">
    <w:name w:val="heading 4"/>
    <w:basedOn w:val="Normal"/>
    <w:next w:val="Normal"/>
    <w:link w:val="Heading4Char"/>
    <w:semiHidden/>
    <w:unhideWhenUsed/>
    <w:qFormat/>
    <w:rsid w:val="008B09EA"/>
    <w:pPr>
      <w:keepNext/>
      <w:ind w:left="1440" w:hanging="72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9EA"/>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8B09EA"/>
    <w:rPr>
      <w:rFonts w:ascii="Times New Roman" w:eastAsia="Times New Roman" w:hAnsi="Times New Roman" w:cs="Times New Roman"/>
      <w:b/>
      <w:sz w:val="24"/>
      <w:szCs w:val="20"/>
      <w:lang w:val="en-US"/>
    </w:rPr>
  </w:style>
  <w:style w:type="paragraph" w:styleId="BodyTextIndent">
    <w:name w:val="Body Text Indent"/>
    <w:basedOn w:val="Normal"/>
    <w:link w:val="BodyTextIndentChar"/>
    <w:unhideWhenUsed/>
    <w:rsid w:val="008B09EA"/>
    <w:pPr>
      <w:ind w:left="1440" w:hanging="720"/>
      <w:jc w:val="both"/>
    </w:pPr>
  </w:style>
  <w:style w:type="character" w:customStyle="1" w:styleId="BodyTextIndentChar">
    <w:name w:val="Body Text Indent Char"/>
    <w:basedOn w:val="DefaultParagraphFont"/>
    <w:link w:val="BodyTextIndent"/>
    <w:rsid w:val="008B09E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54187"/>
    <w:pPr>
      <w:spacing w:after="200" w:line="276" w:lineRule="auto"/>
      <w:ind w:left="720"/>
    </w:pPr>
    <w:rPr>
      <w:rFonts w:ascii="Calibri" w:hAnsi="Calibri" w:cs="Mangal"/>
      <w:sz w:val="22"/>
      <w:szCs w:val="22"/>
    </w:rPr>
  </w:style>
  <w:style w:type="table" w:styleId="TableGrid">
    <w:name w:val="Table Grid"/>
    <w:basedOn w:val="TableNormal"/>
    <w:uiPriority w:val="59"/>
    <w:rsid w:val="000717B2"/>
    <w:pPr>
      <w:spacing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aliases w:val="Char Char1,Char Char Char Char, Char Char,Char Char Char1"/>
    <w:link w:val="Title"/>
    <w:locked/>
    <w:rsid w:val="00100AF5"/>
    <w:rPr>
      <w:b/>
      <w:bCs/>
      <w:sz w:val="24"/>
      <w:szCs w:val="24"/>
      <w:lang w:val="en-US"/>
    </w:rPr>
  </w:style>
  <w:style w:type="paragraph" w:styleId="Title">
    <w:name w:val="Title"/>
    <w:aliases w:val="Char,Char Char Char, Char,Char Char"/>
    <w:basedOn w:val="Normal"/>
    <w:link w:val="TitleChar"/>
    <w:qFormat/>
    <w:rsid w:val="00100AF5"/>
    <w:pPr>
      <w:jc w:val="center"/>
    </w:pPr>
    <w:rPr>
      <w:rFonts w:asciiTheme="minorHAnsi" w:eastAsiaTheme="minorHAnsi" w:hAnsiTheme="minorHAnsi" w:cstheme="minorBidi"/>
      <w:b/>
      <w:bCs/>
      <w:szCs w:val="24"/>
    </w:rPr>
  </w:style>
  <w:style w:type="character" w:customStyle="1" w:styleId="TitleChar1">
    <w:name w:val="Title Char1"/>
    <w:basedOn w:val="DefaultParagraphFont"/>
    <w:uiPriority w:val="10"/>
    <w:rsid w:val="00100AF5"/>
    <w:rPr>
      <w:rFonts w:asciiTheme="majorHAnsi" w:eastAsiaTheme="majorEastAsia" w:hAnsiTheme="majorHAnsi" w:cstheme="majorBidi"/>
      <w:color w:val="17365D" w:themeColor="text2" w:themeShade="BF"/>
      <w:spacing w:val="5"/>
      <w:kern w:val="28"/>
      <w:sz w:val="52"/>
      <w:szCs w:val="52"/>
      <w:lang w:val="en-US"/>
    </w:rPr>
  </w:style>
  <w:style w:type="paragraph" w:customStyle="1" w:styleId="Style">
    <w:name w:val="Style"/>
    <w:rsid w:val="00643290"/>
    <w:pPr>
      <w:widowControl w:val="0"/>
      <w:autoSpaceDE w:val="0"/>
      <w:autoSpaceDN w:val="0"/>
      <w:adjustRightInd w:val="0"/>
      <w:spacing w:line="240" w:lineRule="auto"/>
      <w:jc w:val="left"/>
    </w:pPr>
    <w:rPr>
      <w:rFonts w:ascii="Arial" w:eastAsia="Calibri" w:hAnsi="Arial" w:cs="Arial"/>
      <w:sz w:val="24"/>
      <w:szCs w:val="24"/>
      <w:lang w:val="en-US"/>
    </w:rPr>
  </w:style>
  <w:style w:type="paragraph" w:styleId="BodyText2">
    <w:name w:val="Body Text 2"/>
    <w:basedOn w:val="Normal"/>
    <w:link w:val="BodyText2Char"/>
    <w:semiHidden/>
    <w:unhideWhenUsed/>
    <w:rsid w:val="00E5603B"/>
    <w:pPr>
      <w:spacing w:after="120" w:line="480" w:lineRule="auto"/>
    </w:pPr>
  </w:style>
  <w:style w:type="character" w:customStyle="1" w:styleId="BodyText2Char">
    <w:name w:val="Body Text 2 Char"/>
    <w:basedOn w:val="DefaultParagraphFont"/>
    <w:link w:val="BodyText2"/>
    <w:semiHidden/>
    <w:rsid w:val="00E5603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5603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603B"/>
    <w:rPr>
      <w:rFonts w:ascii="Tahoma" w:hAnsi="Tahoma" w:cs="Tahoma"/>
      <w:sz w:val="16"/>
      <w:szCs w:val="16"/>
      <w:lang w:val="en-US"/>
    </w:rPr>
  </w:style>
  <w:style w:type="paragraph" w:styleId="NoSpacing">
    <w:name w:val="No Spacing"/>
    <w:uiPriority w:val="1"/>
    <w:qFormat/>
    <w:rsid w:val="00E5603B"/>
    <w:pPr>
      <w:spacing w:line="240" w:lineRule="auto"/>
      <w:jc w:val="lef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0252">
      <w:bodyDiv w:val="1"/>
      <w:marLeft w:val="0"/>
      <w:marRight w:val="0"/>
      <w:marTop w:val="0"/>
      <w:marBottom w:val="0"/>
      <w:divBdr>
        <w:top w:val="none" w:sz="0" w:space="0" w:color="auto"/>
        <w:left w:val="none" w:sz="0" w:space="0" w:color="auto"/>
        <w:bottom w:val="none" w:sz="0" w:space="0" w:color="auto"/>
        <w:right w:val="none" w:sz="0" w:space="0" w:color="auto"/>
      </w:divBdr>
    </w:div>
    <w:div w:id="1082723498">
      <w:bodyDiv w:val="1"/>
      <w:marLeft w:val="0"/>
      <w:marRight w:val="0"/>
      <w:marTop w:val="0"/>
      <w:marBottom w:val="0"/>
      <w:divBdr>
        <w:top w:val="none" w:sz="0" w:space="0" w:color="auto"/>
        <w:left w:val="none" w:sz="0" w:space="0" w:color="auto"/>
        <w:bottom w:val="none" w:sz="0" w:space="0" w:color="auto"/>
        <w:right w:val="none" w:sz="0" w:space="0" w:color="auto"/>
      </w:divBdr>
    </w:div>
    <w:div w:id="17860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ABAF-05F5-448D-82CB-18CEF871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61</cp:revision>
  <cp:lastPrinted>2013-01-25T12:45:00Z</cp:lastPrinted>
  <dcterms:created xsi:type="dcterms:W3CDTF">2012-07-11T09:08:00Z</dcterms:created>
  <dcterms:modified xsi:type="dcterms:W3CDTF">2013-03-05T05:14:00Z</dcterms:modified>
</cp:coreProperties>
</file>